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012E2" w14:textId="77777777" w:rsidR="002D1E69" w:rsidRDefault="002D1E69" w:rsidP="00E94473">
      <w:pPr>
        <w:pStyle w:val="FORtitel"/>
      </w:pPr>
      <w:bookmarkStart w:id="0" w:name="_Toc172451936"/>
      <w:bookmarkStart w:id="1" w:name="_Toc176159843"/>
      <w:bookmarkStart w:id="2" w:name="_Toc176162258"/>
      <w:bookmarkStart w:id="3" w:name="_Toc176321721"/>
      <w:bookmarkStart w:id="4" w:name="_Toc176754421"/>
    </w:p>
    <w:p w14:paraId="50D161EF" w14:textId="77777777" w:rsidR="002D1E69" w:rsidRDefault="004B2B25" w:rsidP="00CC2917">
      <w:pPr>
        <w:pStyle w:val="FORtitel"/>
        <w:ind w:left="-1134"/>
      </w:pPr>
      <w:r>
        <w:rPr>
          <w:noProof/>
          <w:lang w:eastAsia="da-DK"/>
        </w:rPr>
        <mc:AlternateContent>
          <mc:Choice Requires="wps">
            <w:drawing>
              <wp:anchor distT="0" distB="0" distL="114300" distR="114300" simplePos="0" relativeHeight="251655680" behindDoc="0" locked="0" layoutInCell="1" allowOverlap="1" wp14:anchorId="6AB355AE" wp14:editId="7CEAE546">
                <wp:simplePos x="0" y="0"/>
                <wp:positionH relativeFrom="page">
                  <wp:posOffset>2648585</wp:posOffset>
                </wp:positionH>
                <wp:positionV relativeFrom="page">
                  <wp:posOffset>1323975</wp:posOffset>
                </wp:positionV>
                <wp:extent cx="4707890" cy="3926840"/>
                <wp:effectExtent l="0" t="0" r="16510" b="16510"/>
                <wp:wrapNone/>
                <wp:docPr id="9" name="Tekstboks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890" cy="392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25AA5" w14:textId="411C3513" w:rsidR="00BD596F" w:rsidRPr="006A6ADD" w:rsidRDefault="00BD596F" w:rsidP="009E5CA4">
                            <w:pPr>
                              <w:pStyle w:val="BasicParagraph"/>
                              <w:rPr>
                                <w:rFonts w:ascii="Verdana" w:hAnsi="Verdana"/>
                                <w:sz w:val="72"/>
                                <w:szCs w:val="72"/>
                                <w:lang w:val="da-DK"/>
                              </w:rPr>
                            </w:pPr>
                            <w:r>
                              <w:rPr>
                                <w:rFonts w:ascii="Verdana" w:hAnsi="Verdana"/>
                                <w:sz w:val="52"/>
                                <w:szCs w:val="72"/>
                                <w:lang w:val="da-DK"/>
                              </w:rPr>
                              <w:t>Voksne med erhvervet hjerneskade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355AE" id="_x0000_t202" coordsize="21600,21600" o:spt="202" path="m,l,21600r21600,l21600,xe">
                <v:stroke joinstyle="miter"/>
                <v:path gradientshapeok="t" o:connecttype="rect"/>
              </v:shapetype>
              <v:shape id="Tekstboks 139" o:spid="_x0000_s1026" type="#_x0000_t202" style="position:absolute;left:0;text-align:left;margin-left:208.55pt;margin-top:104.25pt;width:370.7pt;height:309.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" filled="f" stroked="f">
                <v:textbox inset="0,0,0,0">
                  <w:txbxContent>
                    <w:p w14:paraId="0D825AA5" w14:textId="411C3513" w:rsidR="00BD596F" w:rsidRPr="006A6ADD" w:rsidRDefault="00BD596F" w:rsidP="009E5CA4">
                      <w:pPr>
                        <w:pStyle w:val="BasicParagraph"/>
                        <w:rPr>
                          <w:rFonts w:ascii="Verdana" w:hAnsi="Verdana"/>
                          <w:sz w:val="72"/>
                          <w:szCs w:val="72"/>
                          <w:lang w:val="da-DK"/>
                        </w:rPr>
                      </w:pPr>
                      <w:r>
                        <w:rPr>
                          <w:rFonts w:ascii="Verdana" w:hAnsi="Verdana"/>
                          <w:sz w:val="52"/>
                          <w:szCs w:val="72"/>
                          <w:lang w:val="da-DK"/>
                        </w:rPr>
                        <w:t>Voksne med erhvervet hjerneskade</w:t>
                      </w:r>
                    </w:p>
                  </w:txbxContent>
                </v:textbox>
                <w10:wrap anchorx="page" anchory="page"/>
              </v:shape>
            </w:pict>
          </mc:Fallback>
        </mc:AlternateContent>
      </w:r>
      <w:r w:rsidR="002D1E69">
        <w:tab/>
      </w:r>
    </w:p>
    <w:p w14:paraId="0BA6F527" w14:textId="1754E685" w:rsidR="002D1E69" w:rsidRPr="00407EC8" w:rsidRDefault="003A2638" w:rsidP="00407EC8">
      <w:pPr>
        <w:pStyle w:val="FORtitel"/>
        <w:sectPr w:rsidR="002D1E69" w:rsidRPr="00407EC8" w:rsidSect="0000719D">
          <w:headerReference w:type="even" r:id="rId11"/>
          <w:headerReference w:type="default" r:id="rId12"/>
          <w:footerReference w:type="even" r:id="rId13"/>
          <w:footerReference w:type="default" r:id="rId14"/>
          <w:headerReference w:type="first" r:id="rId15"/>
          <w:footerReference w:type="first" r:id="rId16"/>
          <w:pgSz w:w="11907" w:h="16840" w:code="9"/>
          <w:pgMar w:top="284" w:right="1531" w:bottom="2041" w:left="1531" w:header="567" w:footer="504" w:gutter="0"/>
          <w:cols w:space="708"/>
          <w:titlePg/>
          <w:docGrid w:linePitch="360"/>
        </w:sectPr>
      </w:pPr>
      <w:r>
        <w:rPr>
          <w:noProof/>
          <w:lang w:eastAsia="da-DK"/>
        </w:rPr>
        <mc:AlternateContent>
          <mc:Choice Requires="wps">
            <w:drawing>
              <wp:anchor distT="0" distB="0" distL="114300" distR="114300" simplePos="0" relativeHeight="251661824" behindDoc="0" locked="0" layoutInCell="1" allowOverlap="1" wp14:anchorId="77B94809" wp14:editId="569E609B">
                <wp:simplePos x="0" y="0"/>
                <wp:positionH relativeFrom="column">
                  <wp:posOffset>3885566</wp:posOffset>
                </wp:positionH>
                <wp:positionV relativeFrom="paragraph">
                  <wp:posOffset>7226935</wp:posOffset>
                </wp:positionV>
                <wp:extent cx="2430780" cy="488315"/>
                <wp:effectExtent l="0" t="0" r="0" b="6985"/>
                <wp:wrapNone/>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7FEE9" w14:textId="30EC91BC" w:rsidR="00BD596F" w:rsidRDefault="00BD596F" w:rsidP="00E9285D">
                            <w:r>
                              <w:t>Godkendt</w:t>
                            </w:r>
                          </w:p>
                          <w:p w14:paraId="7E9F9B75" w14:textId="4081902B" w:rsidR="00BD596F" w:rsidRDefault="00BD596F" w:rsidP="00E9285D">
                            <w:r>
                              <w:t>Gældende fra 1. januar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4809" id="Text Box 106" o:spid="_x0000_s1027" type="#_x0000_t202" style="position:absolute;margin-left:305.95pt;margin-top:569.05pt;width:191.4pt;height:3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Bq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" filled="f" stroked="f">
                <v:textbox>
                  <w:txbxContent>
                    <w:p w14:paraId="5997FEE9" w14:textId="30EC91BC" w:rsidR="00BD596F" w:rsidRDefault="00BD596F" w:rsidP="00E9285D">
                      <w:r>
                        <w:t>Godkendt</w:t>
                      </w:r>
                    </w:p>
                    <w:p w14:paraId="7E9F9B75" w14:textId="4081902B" w:rsidR="00BD596F" w:rsidRDefault="00BD596F" w:rsidP="00E9285D">
                      <w:r>
                        <w:t>Gældende fra 1. januar 2023</w:t>
                      </w:r>
                    </w:p>
                  </w:txbxContent>
                </v:textbox>
              </v:shape>
            </w:pict>
          </mc:Fallback>
        </mc:AlternateContent>
      </w:r>
      <w:r w:rsidR="004B2B25">
        <w:rPr>
          <w:noProof/>
          <w:lang w:eastAsia="da-DK"/>
        </w:rPr>
        <mc:AlternateContent>
          <mc:Choice Requires="wps">
            <w:drawing>
              <wp:anchor distT="0" distB="0" distL="114300" distR="114300" simplePos="0" relativeHeight="251659776" behindDoc="0" locked="0" layoutInCell="1" allowOverlap="1" wp14:anchorId="5A6AB24D" wp14:editId="2E838312">
                <wp:simplePos x="0" y="0"/>
                <wp:positionH relativeFrom="column">
                  <wp:posOffset>797238</wp:posOffset>
                </wp:positionH>
                <wp:positionV relativeFrom="paragraph">
                  <wp:posOffset>6790731</wp:posOffset>
                </wp:positionV>
                <wp:extent cx="5369494" cy="445135"/>
                <wp:effectExtent l="0" t="0" r="0" b="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9494"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2C36C" w14:textId="77777777" w:rsidR="00BD596F" w:rsidRDefault="00BD596F" w:rsidP="004B2B25">
                            <w:pPr>
                              <w:pStyle w:val="Sidefod"/>
                              <w:ind w:right="-936"/>
                            </w:pPr>
                            <w:r>
                              <w:rPr>
                                <w:color w:val="1A9773"/>
                                <w:sz w:val="20"/>
                                <w:szCs w:val="20"/>
                              </w:rPr>
                              <w:t xml:space="preserve">                                            Region Midtjylland og de 19 midtjyske kommuner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AB24D" id="Text Box 103" o:spid="_x0000_s1028" type="#_x0000_t202" style="position:absolute;margin-left:62.75pt;margin-top:534.7pt;width:422.8pt;height:3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6ug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" filled="f" stroked="f">
                <v:textbox>
                  <w:txbxContent>
                    <w:p w14:paraId="05F2C36C" w14:textId="77777777" w:rsidR="00BD596F" w:rsidRDefault="00BD596F" w:rsidP="004B2B25">
                      <w:pPr>
                        <w:pStyle w:val="Sidefod"/>
                        <w:ind w:right="-936"/>
                      </w:pPr>
                      <w:r>
                        <w:rPr>
                          <w:color w:val="1A9773"/>
                          <w:sz w:val="20"/>
                          <w:szCs w:val="20"/>
                        </w:rPr>
                        <w:t xml:space="preserve">                                            Region Midtjylland og de 19 midtjyske kommuner</w:t>
                      </w:r>
                    </w:p>
                  </w:txbxContent>
                </v:textbox>
              </v:shape>
            </w:pict>
          </mc:Fallback>
        </mc:AlternateContent>
      </w:r>
      <w:r w:rsidR="004B2B25">
        <w:rPr>
          <w:noProof/>
          <w:lang w:eastAsia="da-DK"/>
        </w:rPr>
        <w:drawing>
          <wp:anchor distT="0" distB="0" distL="114300" distR="114300" simplePos="0" relativeHeight="251657728" behindDoc="1" locked="0" layoutInCell="1" allowOverlap="1" wp14:anchorId="26DD88B7" wp14:editId="38B128C7">
            <wp:simplePos x="0" y="0"/>
            <wp:positionH relativeFrom="column">
              <wp:posOffset>-720090</wp:posOffset>
            </wp:positionH>
            <wp:positionV relativeFrom="paragraph">
              <wp:posOffset>1629541</wp:posOffset>
            </wp:positionV>
            <wp:extent cx="7040245" cy="3618865"/>
            <wp:effectExtent l="0" t="0" r="8255" b="635"/>
            <wp:wrapNone/>
            <wp:docPr id="101" name="Billede 101" descr="RegionMidtjylland_Sundhedsaftale_logo_rgb_groen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egionMidtjylland_Sundhedsaftale_logo_rgb_groen_la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0245" cy="361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E0BB1">
        <w:rPr>
          <w:noProof/>
          <w:lang w:eastAsia="da-DK"/>
        </w:rPr>
        <mc:AlternateContent>
          <mc:Choice Requires="wps">
            <w:drawing>
              <wp:anchor distT="0" distB="0" distL="114300" distR="114300" simplePos="0" relativeHeight="251658752" behindDoc="0" locked="0" layoutInCell="1" allowOverlap="1" wp14:anchorId="0F447DB6" wp14:editId="519777CC">
                <wp:simplePos x="0" y="0"/>
                <wp:positionH relativeFrom="column">
                  <wp:posOffset>1673860</wp:posOffset>
                </wp:positionH>
                <wp:positionV relativeFrom="paragraph">
                  <wp:posOffset>1632585</wp:posOffset>
                </wp:positionV>
                <wp:extent cx="4490720" cy="408305"/>
                <wp:effectExtent l="0" t="3810" r="0" b="0"/>
                <wp:wrapNone/>
                <wp:docPr id="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26A2B" w14:textId="77777777" w:rsidR="00BD596F" w:rsidRDefault="00BD596F">
                            <w:r w:rsidRPr="009E5CA4">
                              <w:rPr>
                                <w:sz w:val="32"/>
                                <w:szCs w:val="32"/>
                              </w:rPr>
                              <w:t>Samarbejdsaftale under Sundhedsaftalen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47DB6" id="Text Box 102" o:spid="_x0000_s1029" type="#_x0000_t202" style="position:absolute;margin-left:131.8pt;margin-top:128.55pt;width:353.6pt;height:3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BduAIAAMI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" filled="f" stroked="f">
                <v:textbox>
                  <w:txbxContent>
                    <w:p w14:paraId="22A26A2B" w14:textId="77777777" w:rsidR="00BD596F" w:rsidRDefault="00BD596F">
                      <w:r w:rsidRPr="009E5CA4">
                        <w:rPr>
                          <w:sz w:val="32"/>
                          <w:szCs w:val="32"/>
                        </w:rPr>
                        <w:t>Samarbejdsaftale under Sundhedsaftalen</w:t>
                      </w:r>
                    </w:p>
                  </w:txbxContent>
                </v:textbox>
              </v:shape>
            </w:pict>
          </mc:Fallback>
        </mc:AlternateContent>
      </w:r>
    </w:p>
    <w:bookmarkEnd w:id="0"/>
    <w:bookmarkEnd w:id="1"/>
    <w:bookmarkEnd w:id="2"/>
    <w:bookmarkEnd w:id="3"/>
    <w:bookmarkEnd w:id="4"/>
    <w:p w14:paraId="3032F66B" w14:textId="77777777" w:rsidR="002D1E69" w:rsidRPr="00AE1008" w:rsidRDefault="002D1E69" w:rsidP="00F53D09">
      <w:pPr>
        <w:rPr>
          <w:b/>
          <w:color w:val="003028"/>
        </w:rPr>
      </w:pPr>
      <w:r w:rsidRPr="00AE1008">
        <w:rPr>
          <w:b/>
          <w:color w:val="003028"/>
          <w:sz w:val="36"/>
        </w:rPr>
        <w:lastRenderedPageBreak/>
        <w:t>Indholdsfortegnelse</w:t>
      </w:r>
    </w:p>
    <w:p w14:paraId="2E2444E8" w14:textId="77777777" w:rsidR="002D1E69" w:rsidRDefault="002D1E69" w:rsidP="00BA1506">
      <w:pPr>
        <w:pStyle w:val="Overskrift1"/>
      </w:pPr>
    </w:p>
    <w:p w14:paraId="4074508C" w14:textId="77777777" w:rsidR="002D1E69" w:rsidRDefault="002D1E69" w:rsidP="00EC7E67">
      <w:pPr>
        <w:rPr>
          <w:lang w:eastAsia="da-DK"/>
        </w:rPr>
      </w:pPr>
    </w:p>
    <w:p w14:paraId="4942E3A6" w14:textId="77777777" w:rsidR="002D1E69" w:rsidRDefault="002D1E69" w:rsidP="00EC7E67">
      <w:pPr>
        <w:rPr>
          <w:lang w:eastAsia="da-DK"/>
        </w:rPr>
      </w:pPr>
    </w:p>
    <w:p w14:paraId="77E111AA" w14:textId="0F28E481" w:rsidR="00E415F0" w:rsidRDefault="002D1E69">
      <w:pPr>
        <w:pStyle w:val="Indholdsfortegnelse1"/>
        <w:tabs>
          <w:tab w:val="right" w:leader="dot" w:pos="8835"/>
        </w:tabs>
        <w:rPr>
          <w:rFonts w:asciiTheme="minorHAnsi" w:eastAsiaTheme="minorEastAsia" w:hAnsiTheme="minorHAnsi" w:cstheme="minorBidi"/>
          <w:noProof/>
          <w:szCs w:val="22"/>
          <w:lang w:eastAsia="da-DK"/>
        </w:rPr>
      </w:pPr>
      <w:r>
        <w:rPr>
          <w:lang w:eastAsia="da-DK"/>
        </w:rPr>
        <w:fldChar w:fldCharType="begin"/>
      </w:r>
      <w:r>
        <w:rPr>
          <w:lang w:eastAsia="da-DK"/>
        </w:rPr>
        <w:instrText xml:space="preserve"> TOC \o "1-3" \h \z \u </w:instrText>
      </w:r>
      <w:r>
        <w:rPr>
          <w:lang w:eastAsia="da-DK"/>
        </w:rPr>
        <w:fldChar w:fldCharType="separate"/>
      </w:r>
      <w:hyperlink w:anchor="_Toc100222104" w:history="1">
        <w:r w:rsidR="00E415F0" w:rsidRPr="00876D62">
          <w:rPr>
            <w:rStyle w:val="Hyperlink"/>
            <w:noProof/>
          </w:rPr>
          <w:t>1. Formål</w:t>
        </w:r>
        <w:r w:rsidR="00E415F0">
          <w:rPr>
            <w:noProof/>
            <w:webHidden/>
          </w:rPr>
          <w:tab/>
        </w:r>
        <w:r w:rsidR="00E415F0">
          <w:rPr>
            <w:noProof/>
            <w:webHidden/>
          </w:rPr>
          <w:fldChar w:fldCharType="begin"/>
        </w:r>
        <w:r w:rsidR="00E415F0">
          <w:rPr>
            <w:noProof/>
            <w:webHidden/>
          </w:rPr>
          <w:instrText xml:space="preserve"> PAGEREF _Toc100222104 \h </w:instrText>
        </w:r>
        <w:r w:rsidR="00E415F0">
          <w:rPr>
            <w:noProof/>
            <w:webHidden/>
          </w:rPr>
        </w:r>
        <w:r w:rsidR="00E415F0">
          <w:rPr>
            <w:noProof/>
            <w:webHidden/>
          </w:rPr>
          <w:fldChar w:fldCharType="separate"/>
        </w:r>
        <w:r w:rsidR="00E415F0">
          <w:rPr>
            <w:noProof/>
            <w:webHidden/>
          </w:rPr>
          <w:t>4</w:t>
        </w:r>
        <w:r w:rsidR="00E415F0">
          <w:rPr>
            <w:noProof/>
            <w:webHidden/>
          </w:rPr>
          <w:fldChar w:fldCharType="end"/>
        </w:r>
      </w:hyperlink>
    </w:p>
    <w:p w14:paraId="106FAA1C" w14:textId="074402A5" w:rsidR="00E415F0" w:rsidRDefault="00BD596F">
      <w:pPr>
        <w:pStyle w:val="Indholdsfortegnelse1"/>
        <w:tabs>
          <w:tab w:val="right" w:leader="dot" w:pos="8835"/>
        </w:tabs>
        <w:rPr>
          <w:rFonts w:asciiTheme="minorHAnsi" w:eastAsiaTheme="minorEastAsia" w:hAnsiTheme="minorHAnsi" w:cstheme="minorBidi"/>
          <w:noProof/>
          <w:szCs w:val="22"/>
          <w:lang w:eastAsia="da-DK"/>
        </w:rPr>
      </w:pPr>
      <w:hyperlink w:anchor="_Toc100222105" w:history="1">
        <w:r w:rsidR="00E415F0" w:rsidRPr="00876D62">
          <w:rPr>
            <w:rStyle w:val="Hyperlink"/>
            <w:noProof/>
          </w:rPr>
          <w:t>2. Patienter/borgere og pårørende</w:t>
        </w:r>
        <w:r w:rsidR="00E415F0">
          <w:rPr>
            <w:noProof/>
            <w:webHidden/>
          </w:rPr>
          <w:tab/>
        </w:r>
        <w:r w:rsidR="00E415F0">
          <w:rPr>
            <w:noProof/>
            <w:webHidden/>
          </w:rPr>
          <w:fldChar w:fldCharType="begin"/>
        </w:r>
        <w:r w:rsidR="00E415F0">
          <w:rPr>
            <w:noProof/>
            <w:webHidden/>
          </w:rPr>
          <w:instrText xml:space="preserve"> PAGEREF _Toc100222105 \h </w:instrText>
        </w:r>
        <w:r w:rsidR="00E415F0">
          <w:rPr>
            <w:noProof/>
            <w:webHidden/>
          </w:rPr>
        </w:r>
        <w:r w:rsidR="00E415F0">
          <w:rPr>
            <w:noProof/>
            <w:webHidden/>
          </w:rPr>
          <w:fldChar w:fldCharType="separate"/>
        </w:r>
        <w:r w:rsidR="00E415F0">
          <w:rPr>
            <w:noProof/>
            <w:webHidden/>
          </w:rPr>
          <w:t>6</w:t>
        </w:r>
        <w:r w:rsidR="00E415F0">
          <w:rPr>
            <w:noProof/>
            <w:webHidden/>
          </w:rPr>
          <w:fldChar w:fldCharType="end"/>
        </w:r>
      </w:hyperlink>
    </w:p>
    <w:p w14:paraId="26DDB7AF" w14:textId="763CE74F" w:rsidR="00E415F0" w:rsidRDefault="00BD596F">
      <w:pPr>
        <w:pStyle w:val="Indholdsfortegnelse1"/>
        <w:tabs>
          <w:tab w:val="right" w:leader="dot" w:pos="8835"/>
        </w:tabs>
        <w:rPr>
          <w:rFonts w:asciiTheme="minorHAnsi" w:eastAsiaTheme="minorEastAsia" w:hAnsiTheme="minorHAnsi" w:cstheme="minorBidi"/>
          <w:noProof/>
          <w:szCs w:val="22"/>
          <w:lang w:eastAsia="da-DK"/>
        </w:rPr>
      </w:pPr>
      <w:hyperlink w:anchor="_Toc100222106" w:history="1">
        <w:r w:rsidR="00E415F0" w:rsidRPr="00876D62">
          <w:rPr>
            <w:rStyle w:val="Hyperlink"/>
            <w:noProof/>
          </w:rPr>
          <w:t>3. Opgavefordeling</w:t>
        </w:r>
        <w:r w:rsidR="00E415F0">
          <w:rPr>
            <w:noProof/>
            <w:webHidden/>
          </w:rPr>
          <w:tab/>
        </w:r>
        <w:r w:rsidR="00E415F0">
          <w:rPr>
            <w:noProof/>
            <w:webHidden/>
          </w:rPr>
          <w:fldChar w:fldCharType="begin"/>
        </w:r>
        <w:r w:rsidR="00E415F0">
          <w:rPr>
            <w:noProof/>
            <w:webHidden/>
          </w:rPr>
          <w:instrText xml:space="preserve"> PAGEREF _Toc100222106 \h </w:instrText>
        </w:r>
        <w:r w:rsidR="00E415F0">
          <w:rPr>
            <w:noProof/>
            <w:webHidden/>
          </w:rPr>
        </w:r>
        <w:r w:rsidR="00E415F0">
          <w:rPr>
            <w:noProof/>
            <w:webHidden/>
          </w:rPr>
          <w:fldChar w:fldCharType="separate"/>
        </w:r>
        <w:r w:rsidR="00E415F0">
          <w:rPr>
            <w:noProof/>
            <w:webHidden/>
          </w:rPr>
          <w:t>7</w:t>
        </w:r>
        <w:r w:rsidR="00E415F0">
          <w:rPr>
            <w:noProof/>
            <w:webHidden/>
          </w:rPr>
          <w:fldChar w:fldCharType="end"/>
        </w:r>
      </w:hyperlink>
    </w:p>
    <w:p w14:paraId="22DC814E" w14:textId="3B4EF5EB" w:rsidR="00E415F0" w:rsidRDefault="00BD596F">
      <w:pPr>
        <w:pStyle w:val="Indholdsfortegnelse2"/>
        <w:tabs>
          <w:tab w:val="right" w:leader="dot" w:pos="8835"/>
        </w:tabs>
        <w:rPr>
          <w:rFonts w:asciiTheme="minorHAnsi" w:eastAsiaTheme="minorEastAsia" w:hAnsiTheme="minorHAnsi" w:cstheme="minorBidi"/>
          <w:noProof/>
          <w:szCs w:val="22"/>
          <w:lang w:eastAsia="da-DK"/>
        </w:rPr>
      </w:pPr>
      <w:hyperlink w:anchor="_Toc100222107" w:history="1">
        <w:r w:rsidR="00E415F0" w:rsidRPr="00876D62">
          <w:rPr>
            <w:rStyle w:val="Hyperlink"/>
            <w:noProof/>
          </w:rPr>
          <w:t>3.1. Aktørernes opgaver</w:t>
        </w:r>
        <w:r w:rsidR="00E415F0">
          <w:rPr>
            <w:noProof/>
            <w:webHidden/>
          </w:rPr>
          <w:tab/>
        </w:r>
        <w:r w:rsidR="00E415F0">
          <w:rPr>
            <w:noProof/>
            <w:webHidden/>
          </w:rPr>
          <w:fldChar w:fldCharType="begin"/>
        </w:r>
        <w:r w:rsidR="00E415F0">
          <w:rPr>
            <w:noProof/>
            <w:webHidden/>
          </w:rPr>
          <w:instrText xml:space="preserve"> PAGEREF _Toc100222107 \h </w:instrText>
        </w:r>
        <w:r w:rsidR="00E415F0">
          <w:rPr>
            <w:noProof/>
            <w:webHidden/>
          </w:rPr>
        </w:r>
        <w:r w:rsidR="00E415F0">
          <w:rPr>
            <w:noProof/>
            <w:webHidden/>
          </w:rPr>
          <w:fldChar w:fldCharType="separate"/>
        </w:r>
        <w:r w:rsidR="00E415F0">
          <w:rPr>
            <w:noProof/>
            <w:webHidden/>
          </w:rPr>
          <w:t>7</w:t>
        </w:r>
        <w:r w:rsidR="00E415F0">
          <w:rPr>
            <w:noProof/>
            <w:webHidden/>
          </w:rPr>
          <w:fldChar w:fldCharType="end"/>
        </w:r>
      </w:hyperlink>
    </w:p>
    <w:p w14:paraId="005940D1" w14:textId="3DEFA5F9"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08" w:history="1">
        <w:r w:rsidR="00E415F0" w:rsidRPr="00876D62">
          <w:rPr>
            <w:rStyle w:val="Hyperlink"/>
            <w:noProof/>
          </w:rPr>
          <w:t>3.1.1. Hospitalerne</w:t>
        </w:r>
        <w:r w:rsidR="00E415F0">
          <w:rPr>
            <w:noProof/>
            <w:webHidden/>
          </w:rPr>
          <w:tab/>
        </w:r>
        <w:r w:rsidR="00E415F0">
          <w:rPr>
            <w:noProof/>
            <w:webHidden/>
          </w:rPr>
          <w:fldChar w:fldCharType="begin"/>
        </w:r>
        <w:r w:rsidR="00E415F0">
          <w:rPr>
            <w:noProof/>
            <w:webHidden/>
          </w:rPr>
          <w:instrText xml:space="preserve"> PAGEREF _Toc100222108 \h </w:instrText>
        </w:r>
        <w:r w:rsidR="00E415F0">
          <w:rPr>
            <w:noProof/>
            <w:webHidden/>
          </w:rPr>
        </w:r>
        <w:r w:rsidR="00E415F0">
          <w:rPr>
            <w:noProof/>
            <w:webHidden/>
          </w:rPr>
          <w:fldChar w:fldCharType="separate"/>
        </w:r>
        <w:r w:rsidR="00E415F0">
          <w:rPr>
            <w:noProof/>
            <w:webHidden/>
          </w:rPr>
          <w:t>7</w:t>
        </w:r>
        <w:r w:rsidR="00E415F0">
          <w:rPr>
            <w:noProof/>
            <w:webHidden/>
          </w:rPr>
          <w:fldChar w:fldCharType="end"/>
        </w:r>
      </w:hyperlink>
    </w:p>
    <w:p w14:paraId="7B183D3B" w14:textId="3137D1C5"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09" w:history="1">
        <w:r w:rsidR="00E415F0" w:rsidRPr="00876D62">
          <w:rPr>
            <w:rStyle w:val="Hyperlink"/>
            <w:noProof/>
          </w:rPr>
          <w:t>3.1.2. Kommunerne</w:t>
        </w:r>
        <w:r w:rsidR="00E415F0">
          <w:rPr>
            <w:noProof/>
            <w:webHidden/>
          </w:rPr>
          <w:tab/>
        </w:r>
        <w:r w:rsidR="00E415F0">
          <w:rPr>
            <w:noProof/>
            <w:webHidden/>
          </w:rPr>
          <w:fldChar w:fldCharType="begin"/>
        </w:r>
        <w:r w:rsidR="00E415F0">
          <w:rPr>
            <w:noProof/>
            <w:webHidden/>
          </w:rPr>
          <w:instrText xml:space="preserve"> PAGEREF _Toc100222109 \h </w:instrText>
        </w:r>
        <w:r w:rsidR="00E415F0">
          <w:rPr>
            <w:noProof/>
            <w:webHidden/>
          </w:rPr>
        </w:r>
        <w:r w:rsidR="00E415F0">
          <w:rPr>
            <w:noProof/>
            <w:webHidden/>
          </w:rPr>
          <w:fldChar w:fldCharType="separate"/>
        </w:r>
        <w:r w:rsidR="00E415F0">
          <w:rPr>
            <w:noProof/>
            <w:webHidden/>
          </w:rPr>
          <w:t>8</w:t>
        </w:r>
        <w:r w:rsidR="00E415F0">
          <w:rPr>
            <w:noProof/>
            <w:webHidden/>
          </w:rPr>
          <w:fldChar w:fldCharType="end"/>
        </w:r>
      </w:hyperlink>
    </w:p>
    <w:p w14:paraId="6BF2002F" w14:textId="21DC0C4F"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10" w:history="1">
        <w:r w:rsidR="00E415F0" w:rsidRPr="00876D62">
          <w:rPr>
            <w:rStyle w:val="Hyperlink"/>
            <w:noProof/>
          </w:rPr>
          <w:t>3.1.3. Praktiserende læger</w:t>
        </w:r>
        <w:r w:rsidR="00E415F0">
          <w:rPr>
            <w:noProof/>
            <w:webHidden/>
          </w:rPr>
          <w:tab/>
        </w:r>
        <w:r w:rsidR="00E415F0">
          <w:rPr>
            <w:noProof/>
            <w:webHidden/>
          </w:rPr>
          <w:fldChar w:fldCharType="begin"/>
        </w:r>
        <w:r w:rsidR="00E415F0">
          <w:rPr>
            <w:noProof/>
            <w:webHidden/>
          </w:rPr>
          <w:instrText xml:space="preserve"> PAGEREF _Toc100222110 \h </w:instrText>
        </w:r>
        <w:r w:rsidR="00E415F0">
          <w:rPr>
            <w:noProof/>
            <w:webHidden/>
          </w:rPr>
        </w:r>
        <w:r w:rsidR="00E415F0">
          <w:rPr>
            <w:noProof/>
            <w:webHidden/>
          </w:rPr>
          <w:fldChar w:fldCharType="separate"/>
        </w:r>
        <w:r w:rsidR="00E415F0">
          <w:rPr>
            <w:noProof/>
            <w:webHidden/>
          </w:rPr>
          <w:t>9</w:t>
        </w:r>
        <w:r w:rsidR="00E415F0">
          <w:rPr>
            <w:noProof/>
            <w:webHidden/>
          </w:rPr>
          <w:fldChar w:fldCharType="end"/>
        </w:r>
      </w:hyperlink>
    </w:p>
    <w:p w14:paraId="3DFE0E20" w14:textId="6EA22015"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11" w:history="1">
        <w:r w:rsidR="00E415F0" w:rsidRPr="00876D62">
          <w:rPr>
            <w:rStyle w:val="Hyperlink"/>
            <w:noProof/>
          </w:rPr>
          <w:t>3.1.4. De regionale, kommunale og private tilbud</w:t>
        </w:r>
        <w:r w:rsidR="00E415F0">
          <w:rPr>
            <w:noProof/>
            <w:webHidden/>
          </w:rPr>
          <w:tab/>
        </w:r>
        <w:r w:rsidR="00E415F0">
          <w:rPr>
            <w:noProof/>
            <w:webHidden/>
          </w:rPr>
          <w:fldChar w:fldCharType="begin"/>
        </w:r>
        <w:r w:rsidR="00E415F0">
          <w:rPr>
            <w:noProof/>
            <w:webHidden/>
          </w:rPr>
          <w:instrText xml:space="preserve"> PAGEREF _Toc100222111 \h </w:instrText>
        </w:r>
        <w:r w:rsidR="00E415F0">
          <w:rPr>
            <w:noProof/>
            <w:webHidden/>
          </w:rPr>
        </w:r>
        <w:r w:rsidR="00E415F0">
          <w:rPr>
            <w:noProof/>
            <w:webHidden/>
          </w:rPr>
          <w:fldChar w:fldCharType="separate"/>
        </w:r>
        <w:r w:rsidR="00E415F0">
          <w:rPr>
            <w:noProof/>
            <w:webHidden/>
          </w:rPr>
          <w:t>10</w:t>
        </w:r>
        <w:r w:rsidR="00E415F0">
          <w:rPr>
            <w:noProof/>
            <w:webHidden/>
          </w:rPr>
          <w:fldChar w:fldCharType="end"/>
        </w:r>
      </w:hyperlink>
    </w:p>
    <w:p w14:paraId="5670AFA0" w14:textId="6AA86660" w:rsidR="00E415F0" w:rsidRDefault="00BD596F">
      <w:pPr>
        <w:pStyle w:val="Indholdsfortegnelse2"/>
        <w:tabs>
          <w:tab w:val="right" w:leader="dot" w:pos="8835"/>
        </w:tabs>
        <w:rPr>
          <w:rFonts w:asciiTheme="minorHAnsi" w:eastAsiaTheme="minorEastAsia" w:hAnsiTheme="minorHAnsi" w:cstheme="minorBidi"/>
          <w:noProof/>
          <w:szCs w:val="22"/>
          <w:lang w:eastAsia="da-DK"/>
        </w:rPr>
      </w:pPr>
      <w:hyperlink w:anchor="_Toc100222112" w:history="1">
        <w:r w:rsidR="00E415F0" w:rsidRPr="00876D62">
          <w:rPr>
            <w:rStyle w:val="Hyperlink"/>
            <w:noProof/>
          </w:rPr>
          <w:t>3.2. Specialiseringsniveauer på hospitalerne</w:t>
        </w:r>
        <w:r w:rsidR="00E415F0">
          <w:rPr>
            <w:noProof/>
            <w:webHidden/>
          </w:rPr>
          <w:tab/>
        </w:r>
        <w:r w:rsidR="00E415F0">
          <w:rPr>
            <w:noProof/>
            <w:webHidden/>
          </w:rPr>
          <w:fldChar w:fldCharType="begin"/>
        </w:r>
        <w:r w:rsidR="00E415F0">
          <w:rPr>
            <w:noProof/>
            <w:webHidden/>
          </w:rPr>
          <w:instrText xml:space="preserve"> PAGEREF _Toc100222112 \h </w:instrText>
        </w:r>
        <w:r w:rsidR="00E415F0">
          <w:rPr>
            <w:noProof/>
            <w:webHidden/>
          </w:rPr>
        </w:r>
        <w:r w:rsidR="00E415F0">
          <w:rPr>
            <w:noProof/>
            <w:webHidden/>
          </w:rPr>
          <w:fldChar w:fldCharType="separate"/>
        </w:r>
        <w:r w:rsidR="00E415F0">
          <w:rPr>
            <w:noProof/>
            <w:webHidden/>
          </w:rPr>
          <w:t>10</w:t>
        </w:r>
        <w:r w:rsidR="00E415F0">
          <w:rPr>
            <w:noProof/>
            <w:webHidden/>
          </w:rPr>
          <w:fldChar w:fldCharType="end"/>
        </w:r>
      </w:hyperlink>
    </w:p>
    <w:p w14:paraId="3C0E6A56" w14:textId="0F0E85E8"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13" w:history="1">
        <w:r w:rsidR="00E415F0" w:rsidRPr="00876D62">
          <w:rPr>
            <w:rStyle w:val="Hyperlink"/>
            <w:noProof/>
          </w:rPr>
          <w:t>3.2.1. Visitation</w:t>
        </w:r>
        <w:r w:rsidR="00E415F0">
          <w:rPr>
            <w:noProof/>
            <w:webHidden/>
          </w:rPr>
          <w:tab/>
        </w:r>
        <w:r w:rsidR="00E415F0">
          <w:rPr>
            <w:noProof/>
            <w:webHidden/>
          </w:rPr>
          <w:fldChar w:fldCharType="begin"/>
        </w:r>
        <w:r w:rsidR="00E415F0">
          <w:rPr>
            <w:noProof/>
            <w:webHidden/>
          </w:rPr>
          <w:instrText xml:space="preserve"> PAGEREF _Toc100222113 \h </w:instrText>
        </w:r>
        <w:r w:rsidR="00E415F0">
          <w:rPr>
            <w:noProof/>
            <w:webHidden/>
          </w:rPr>
        </w:r>
        <w:r w:rsidR="00E415F0">
          <w:rPr>
            <w:noProof/>
            <w:webHidden/>
          </w:rPr>
          <w:fldChar w:fldCharType="separate"/>
        </w:r>
        <w:r w:rsidR="00E415F0">
          <w:rPr>
            <w:noProof/>
            <w:webHidden/>
          </w:rPr>
          <w:t>11</w:t>
        </w:r>
        <w:r w:rsidR="00E415F0">
          <w:rPr>
            <w:noProof/>
            <w:webHidden/>
          </w:rPr>
          <w:fldChar w:fldCharType="end"/>
        </w:r>
      </w:hyperlink>
    </w:p>
    <w:p w14:paraId="10123D96" w14:textId="62111F2D" w:rsidR="00E415F0" w:rsidRDefault="00BD596F">
      <w:pPr>
        <w:pStyle w:val="Indholdsfortegnelse2"/>
        <w:tabs>
          <w:tab w:val="right" w:leader="dot" w:pos="8835"/>
        </w:tabs>
        <w:rPr>
          <w:rFonts w:asciiTheme="minorHAnsi" w:eastAsiaTheme="minorEastAsia" w:hAnsiTheme="minorHAnsi" w:cstheme="minorBidi"/>
          <w:noProof/>
          <w:szCs w:val="22"/>
          <w:lang w:eastAsia="da-DK"/>
        </w:rPr>
      </w:pPr>
      <w:hyperlink w:anchor="_Toc100222114" w:history="1">
        <w:r w:rsidR="00E415F0" w:rsidRPr="00876D62">
          <w:rPr>
            <w:rStyle w:val="Hyperlink"/>
            <w:noProof/>
          </w:rPr>
          <w:t>3.3. Kommunikation mellem sektorerne</w:t>
        </w:r>
        <w:r w:rsidR="00E415F0">
          <w:rPr>
            <w:noProof/>
            <w:webHidden/>
          </w:rPr>
          <w:tab/>
        </w:r>
        <w:r w:rsidR="00E415F0">
          <w:rPr>
            <w:noProof/>
            <w:webHidden/>
          </w:rPr>
          <w:fldChar w:fldCharType="begin"/>
        </w:r>
        <w:r w:rsidR="00E415F0">
          <w:rPr>
            <w:noProof/>
            <w:webHidden/>
          </w:rPr>
          <w:instrText xml:space="preserve"> PAGEREF _Toc100222114 \h </w:instrText>
        </w:r>
        <w:r w:rsidR="00E415F0">
          <w:rPr>
            <w:noProof/>
            <w:webHidden/>
          </w:rPr>
        </w:r>
        <w:r w:rsidR="00E415F0">
          <w:rPr>
            <w:noProof/>
            <w:webHidden/>
          </w:rPr>
          <w:fldChar w:fldCharType="separate"/>
        </w:r>
        <w:r w:rsidR="00E415F0">
          <w:rPr>
            <w:noProof/>
            <w:webHidden/>
          </w:rPr>
          <w:t>11</w:t>
        </w:r>
        <w:r w:rsidR="00E415F0">
          <w:rPr>
            <w:noProof/>
            <w:webHidden/>
          </w:rPr>
          <w:fldChar w:fldCharType="end"/>
        </w:r>
      </w:hyperlink>
    </w:p>
    <w:p w14:paraId="26D15CE4" w14:textId="2D4220B3"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15" w:history="1">
        <w:r w:rsidR="00E415F0" w:rsidRPr="00876D62">
          <w:rPr>
            <w:rStyle w:val="Hyperlink"/>
            <w:noProof/>
          </w:rPr>
          <w:t>3.3.1. Kommunikation i forhold til patienter, der udskrives fra hovedfunktionsniveau</w:t>
        </w:r>
        <w:r w:rsidR="00E415F0">
          <w:rPr>
            <w:noProof/>
            <w:webHidden/>
          </w:rPr>
          <w:tab/>
        </w:r>
        <w:r w:rsidR="00E415F0">
          <w:rPr>
            <w:noProof/>
            <w:webHidden/>
          </w:rPr>
          <w:fldChar w:fldCharType="begin"/>
        </w:r>
        <w:r w:rsidR="00E415F0">
          <w:rPr>
            <w:noProof/>
            <w:webHidden/>
          </w:rPr>
          <w:instrText xml:space="preserve"> PAGEREF _Toc100222115 \h </w:instrText>
        </w:r>
        <w:r w:rsidR="00E415F0">
          <w:rPr>
            <w:noProof/>
            <w:webHidden/>
          </w:rPr>
        </w:r>
        <w:r w:rsidR="00E415F0">
          <w:rPr>
            <w:noProof/>
            <w:webHidden/>
          </w:rPr>
          <w:fldChar w:fldCharType="separate"/>
        </w:r>
        <w:r w:rsidR="00E415F0">
          <w:rPr>
            <w:noProof/>
            <w:webHidden/>
          </w:rPr>
          <w:t>11</w:t>
        </w:r>
        <w:r w:rsidR="00E415F0">
          <w:rPr>
            <w:noProof/>
            <w:webHidden/>
          </w:rPr>
          <w:fldChar w:fldCharType="end"/>
        </w:r>
      </w:hyperlink>
    </w:p>
    <w:p w14:paraId="48E54F8C" w14:textId="27252422"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16" w:history="1">
        <w:r w:rsidR="00E415F0" w:rsidRPr="00876D62">
          <w:rPr>
            <w:rStyle w:val="Hyperlink"/>
            <w:noProof/>
          </w:rPr>
          <w:t>3.3.2. Kommunikation i forhold til patienter, der udskrives fra regionsfunktionsniveau og højt specialiseret niveau</w:t>
        </w:r>
        <w:r w:rsidR="00E415F0">
          <w:rPr>
            <w:noProof/>
            <w:webHidden/>
          </w:rPr>
          <w:tab/>
        </w:r>
        <w:r w:rsidR="00E415F0">
          <w:rPr>
            <w:noProof/>
            <w:webHidden/>
          </w:rPr>
          <w:fldChar w:fldCharType="begin"/>
        </w:r>
        <w:r w:rsidR="00E415F0">
          <w:rPr>
            <w:noProof/>
            <w:webHidden/>
          </w:rPr>
          <w:instrText xml:space="preserve"> PAGEREF _Toc100222116 \h </w:instrText>
        </w:r>
        <w:r w:rsidR="00E415F0">
          <w:rPr>
            <w:noProof/>
            <w:webHidden/>
          </w:rPr>
        </w:r>
        <w:r w:rsidR="00E415F0">
          <w:rPr>
            <w:noProof/>
            <w:webHidden/>
          </w:rPr>
          <w:fldChar w:fldCharType="separate"/>
        </w:r>
        <w:r w:rsidR="00E415F0">
          <w:rPr>
            <w:noProof/>
            <w:webHidden/>
          </w:rPr>
          <w:t>12</w:t>
        </w:r>
        <w:r w:rsidR="00E415F0">
          <w:rPr>
            <w:noProof/>
            <w:webHidden/>
          </w:rPr>
          <w:fldChar w:fldCharType="end"/>
        </w:r>
      </w:hyperlink>
    </w:p>
    <w:p w14:paraId="20299AF5" w14:textId="28A2C0F6" w:rsidR="00E415F0" w:rsidRDefault="00BD596F">
      <w:pPr>
        <w:pStyle w:val="Indholdsfortegnelse2"/>
        <w:tabs>
          <w:tab w:val="right" w:leader="dot" w:pos="8835"/>
        </w:tabs>
        <w:rPr>
          <w:rFonts w:asciiTheme="minorHAnsi" w:eastAsiaTheme="minorEastAsia" w:hAnsiTheme="minorHAnsi" w:cstheme="minorBidi"/>
          <w:noProof/>
          <w:szCs w:val="22"/>
          <w:lang w:eastAsia="da-DK"/>
        </w:rPr>
      </w:pPr>
      <w:hyperlink w:anchor="_Toc100222117" w:history="1">
        <w:r w:rsidR="00E415F0" w:rsidRPr="00876D62">
          <w:rPr>
            <w:rStyle w:val="Hyperlink"/>
            <w:noProof/>
          </w:rPr>
          <w:t>3.4. Genoptræningsplaner</w:t>
        </w:r>
        <w:r w:rsidR="00E415F0">
          <w:rPr>
            <w:noProof/>
            <w:webHidden/>
          </w:rPr>
          <w:tab/>
        </w:r>
        <w:r w:rsidR="00E415F0">
          <w:rPr>
            <w:noProof/>
            <w:webHidden/>
          </w:rPr>
          <w:fldChar w:fldCharType="begin"/>
        </w:r>
        <w:r w:rsidR="00E415F0">
          <w:rPr>
            <w:noProof/>
            <w:webHidden/>
          </w:rPr>
          <w:instrText xml:space="preserve"> PAGEREF _Toc100222117 \h </w:instrText>
        </w:r>
        <w:r w:rsidR="00E415F0">
          <w:rPr>
            <w:noProof/>
            <w:webHidden/>
          </w:rPr>
        </w:r>
        <w:r w:rsidR="00E415F0">
          <w:rPr>
            <w:noProof/>
            <w:webHidden/>
          </w:rPr>
          <w:fldChar w:fldCharType="separate"/>
        </w:r>
        <w:r w:rsidR="00E415F0">
          <w:rPr>
            <w:noProof/>
            <w:webHidden/>
          </w:rPr>
          <w:t>13</w:t>
        </w:r>
        <w:r w:rsidR="00E415F0">
          <w:rPr>
            <w:noProof/>
            <w:webHidden/>
          </w:rPr>
          <w:fldChar w:fldCharType="end"/>
        </w:r>
      </w:hyperlink>
    </w:p>
    <w:p w14:paraId="772A6E76" w14:textId="081D1FDA"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18" w:history="1">
        <w:r w:rsidR="00E415F0" w:rsidRPr="00876D62">
          <w:rPr>
            <w:rStyle w:val="Hyperlink"/>
            <w:noProof/>
          </w:rPr>
          <w:t>3.4.1. Genoptræningsplaner til almen genoptræning</w:t>
        </w:r>
        <w:r w:rsidR="00E415F0">
          <w:rPr>
            <w:noProof/>
            <w:webHidden/>
          </w:rPr>
          <w:tab/>
        </w:r>
        <w:r w:rsidR="00E415F0">
          <w:rPr>
            <w:noProof/>
            <w:webHidden/>
          </w:rPr>
          <w:fldChar w:fldCharType="begin"/>
        </w:r>
        <w:r w:rsidR="00E415F0">
          <w:rPr>
            <w:noProof/>
            <w:webHidden/>
          </w:rPr>
          <w:instrText xml:space="preserve"> PAGEREF _Toc100222118 \h </w:instrText>
        </w:r>
        <w:r w:rsidR="00E415F0">
          <w:rPr>
            <w:noProof/>
            <w:webHidden/>
          </w:rPr>
        </w:r>
        <w:r w:rsidR="00E415F0">
          <w:rPr>
            <w:noProof/>
            <w:webHidden/>
          </w:rPr>
          <w:fldChar w:fldCharType="separate"/>
        </w:r>
        <w:r w:rsidR="00E415F0">
          <w:rPr>
            <w:noProof/>
            <w:webHidden/>
          </w:rPr>
          <w:t>14</w:t>
        </w:r>
        <w:r w:rsidR="00E415F0">
          <w:rPr>
            <w:noProof/>
            <w:webHidden/>
          </w:rPr>
          <w:fldChar w:fldCharType="end"/>
        </w:r>
      </w:hyperlink>
    </w:p>
    <w:p w14:paraId="31DC8D52" w14:textId="6EC21231"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19" w:history="1">
        <w:r w:rsidR="00E415F0" w:rsidRPr="00876D62">
          <w:rPr>
            <w:rStyle w:val="Hyperlink"/>
            <w:noProof/>
          </w:rPr>
          <w:t>3.4.2. Genoptræningsplaner til rehabilitering på specialiseret niveau</w:t>
        </w:r>
        <w:r w:rsidR="00E415F0">
          <w:rPr>
            <w:noProof/>
            <w:webHidden/>
          </w:rPr>
          <w:tab/>
        </w:r>
        <w:r w:rsidR="00E415F0">
          <w:rPr>
            <w:noProof/>
            <w:webHidden/>
          </w:rPr>
          <w:fldChar w:fldCharType="begin"/>
        </w:r>
        <w:r w:rsidR="00E415F0">
          <w:rPr>
            <w:noProof/>
            <w:webHidden/>
          </w:rPr>
          <w:instrText xml:space="preserve"> PAGEREF _Toc100222119 \h </w:instrText>
        </w:r>
        <w:r w:rsidR="00E415F0">
          <w:rPr>
            <w:noProof/>
            <w:webHidden/>
          </w:rPr>
        </w:r>
        <w:r w:rsidR="00E415F0">
          <w:rPr>
            <w:noProof/>
            <w:webHidden/>
          </w:rPr>
          <w:fldChar w:fldCharType="separate"/>
        </w:r>
        <w:r w:rsidR="00E415F0">
          <w:rPr>
            <w:noProof/>
            <w:webHidden/>
          </w:rPr>
          <w:t>14</w:t>
        </w:r>
        <w:r w:rsidR="00E415F0">
          <w:rPr>
            <w:noProof/>
            <w:webHidden/>
          </w:rPr>
          <w:fldChar w:fldCharType="end"/>
        </w:r>
      </w:hyperlink>
    </w:p>
    <w:p w14:paraId="75263E5B" w14:textId="1BCE6B91" w:rsidR="00E415F0" w:rsidRDefault="00BD596F">
      <w:pPr>
        <w:pStyle w:val="Indholdsfortegnelse1"/>
        <w:tabs>
          <w:tab w:val="right" w:leader="dot" w:pos="8835"/>
        </w:tabs>
        <w:rPr>
          <w:rFonts w:asciiTheme="minorHAnsi" w:eastAsiaTheme="minorEastAsia" w:hAnsiTheme="minorHAnsi" w:cstheme="minorBidi"/>
          <w:noProof/>
          <w:szCs w:val="22"/>
          <w:lang w:eastAsia="da-DK"/>
        </w:rPr>
      </w:pPr>
      <w:hyperlink w:anchor="_Toc100222120" w:history="1">
        <w:r w:rsidR="00E415F0" w:rsidRPr="00876D62">
          <w:rPr>
            <w:rStyle w:val="Hyperlink"/>
            <w:noProof/>
          </w:rPr>
          <w:t>4. Brugerorganisationer</w:t>
        </w:r>
        <w:r w:rsidR="00E415F0">
          <w:rPr>
            <w:noProof/>
            <w:webHidden/>
          </w:rPr>
          <w:tab/>
        </w:r>
        <w:r w:rsidR="00E415F0">
          <w:rPr>
            <w:noProof/>
            <w:webHidden/>
          </w:rPr>
          <w:fldChar w:fldCharType="begin"/>
        </w:r>
        <w:r w:rsidR="00E415F0">
          <w:rPr>
            <w:noProof/>
            <w:webHidden/>
          </w:rPr>
          <w:instrText xml:space="preserve"> PAGEREF _Toc100222120 \h </w:instrText>
        </w:r>
        <w:r w:rsidR="00E415F0">
          <w:rPr>
            <w:noProof/>
            <w:webHidden/>
          </w:rPr>
        </w:r>
        <w:r w:rsidR="00E415F0">
          <w:rPr>
            <w:noProof/>
            <w:webHidden/>
          </w:rPr>
          <w:fldChar w:fldCharType="separate"/>
        </w:r>
        <w:r w:rsidR="00E415F0">
          <w:rPr>
            <w:noProof/>
            <w:webHidden/>
          </w:rPr>
          <w:t>15</w:t>
        </w:r>
        <w:r w:rsidR="00E415F0">
          <w:rPr>
            <w:noProof/>
            <w:webHidden/>
          </w:rPr>
          <w:fldChar w:fldCharType="end"/>
        </w:r>
      </w:hyperlink>
    </w:p>
    <w:p w14:paraId="57331268" w14:textId="5EC414B8" w:rsidR="00E415F0" w:rsidRDefault="00BD596F">
      <w:pPr>
        <w:pStyle w:val="Indholdsfortegnelse1"/>
        <w:tabs>
          <w:tab w:val="right" w:leader="dot" w:pos="8835"/>
        </w:tabs>
        <w:rPr>
          <w:rFonts w:asciiTheme="minorHAnsi" w:eastAsiaTheme="minorEastAsia" w:hAnsiTheme="minorHAnsi" w:cstheme="minorBidi"/>
          <w:noProof/>
          <w:szCs w:val="22"/>
          <w:lang w:eastAsia="da-DK"/>
        </w:rPr>
      </w:pPr>
      <w:hyperlink w:anchor="_Toc100222121" w:history="1">
        <w:r w:rsidR="00E415F0" w:rsidRPr="00876D62">
          <w:rPr>
            <w:rStyle w:val="Hyperlink"/>
            <w:noProof/>
          </w:rPr>
          <w:t>5. Kompetenceudvikling</w:t>
        </w:r>
        <w:r w:rsidR="00E415F0">
          <w:rPr>
            <w:noProof/>
            <w:webHidden/>
          </w:rPr>
          <w:tab/>
        </w:r>
        <w:r w:rsidR="00E415F0">
          <w:rPr>
            <w:noProof/>
            <w:webHidden/>
          </w:rPr>
          <w:fldChar w:fldCharType="begin"/>
        </w:r>
        <w:r w:rsidR="00E415F0">
          <w:rPr>
            <w:noProof/>
            <w:webHidden/>
          </w:rPr>
          <w:instrText xml:space="preserve"> PAGEREF _Toc100222121 \h </w:instrText>
        </w:r>
        <w:r w:rsidR="00E415F0">
          <w:rPr>
            <w:noProof/>
            <w:webHidden/>
          </w:rPr>
        </w:r>
        <w:r w:rsidR="00E415F0">
          <w:rPr>
            <w:noProof/>
            <w:webHidden/>
          </w:rPr>
          <w:fldChar w:fldCharType="separate"/>
        </w:r>
        <w:r w:rsidR="00E415F0">
          <w:rPr>
            <w:noProof/>
            <w:webHidden/>
          </w:rPr>
          <w:t>16</w:t>
        </w:r>
        <w:r w:rsidR="00E415F0">
          <w:rPr>
            <w:noProof/>
            <w:webHidden/>
          </w:rPr>
          <w:fldChar w:fldCharType="end"/>
        </w:r>
      </w:hyperlink>
    </w:p>
    <w:p w14:paraId="5D56089B" w14:textId="21B36C7A" w:rsidR="00E415F0" w:rsidRDefault="00BD596F">
      <w:pPr>
        <w:pStyle w:val="Indholdsfortegnelse1"/>
        <w:tabs>
          <w:tab w:val="right" w:leader="dot" w:pos="8835"/>
        </w:tabs>
        <w:rPr>
          <w:rFonts w:asciiTheme="minorHAnsi" w:eastAsiaTheme="minorEastAsia" w:hAnsiTheme="minorHAnsi" w:cstheme="minorBidi"/>
          <w:noProof/>
          <w:szCs w:val="22"/>
          <w:lang w:eastAsia="da-DK"/>
        </w:rPr>
      </w:pPr>
      <w:hyperlink w:anchor="_Toc100222122" w:history="1">
        <w:r w:rsidR="00E415F0" w:rsidRPr="00876D62">
          <w:rPr>
            <w:rStyle w:val="Hyperlink"/>
            <w:noProof/>
          </w:rPr>
          <w:t>6. Organisering af det tværsektorielle samarbejde</w:t>
        </w:r>
        <w:r w:rsidR="00E415F0">
          <w:rPr>
            <w:noProof/>
            <w:webHidden/>
          </w:rPr>
          <w:tab/>
        </w:r>
        <w:r w:rsidR="00E415F0">
          <w:rPr>
            <w:noProof/>
            <w:webHidden/>
          </w:rPr>
          <w:fldChar w:fldCharType="begin"/>
        </w:r>
        <w:r w:rsidR="00E415F0">
          <w:rPr>
            <w:noProof/>
            <w:webHidden/>
          </w:rPr>
          <w:instrText xml:space="preserve"> PAGEREF _Toc100222122 \h </w:instrText>
        </w:r>
        <w:r w:rsidR="00E415F0">
          <w:rPr>
            <w:noProof/>
            <w:webHidden/>
          </w:rPr>
        </w:r>
        <w:r w:rsidR="00E415F0">
          <w:rPr>
            <w:noProof/>
            <w:webHidden/>
          </w:rPr>
          <w:fldChar w:fldCharType="separate"/>
        </w:r>
        <w:r w:rsidR="00E415F0">
          <w:rPr>
            <w:noProof/>
            <w:webHidden/>
          </w:rPr>
          <w:t>16</w:t>
        </w:r>
        <w:r w:rsidR="00E415F0">
          <w:rPr>
            <w:noProof/>
            <w:webHidden/>
          </w:rPr>
          <w:fldChar w:fldCharType="end"/>
        </w:r>
      </w:hyperlink>
    </w:p>
    <w:p w14:paraId="48950091" w14:textId="2093B3A0" w:rsidR="00E415F0" w:rsidRDefault="00BD596F">
      <w:pPr>
        <w:pStyle w:val="Indholdsfortegnelse1"/>
        <w:tabs>
          <w:tab w:val="right" w:leader="dot" w:pos="8835"/>
        </w:tabs>
        <w:rPr>
          <w:rFonts w:asciiTheme="minorHAnsi" w:eastAsiaTheme="minorEastAsia" w:hAnsiTheme="minorHAnsi" w:cstheme="minorBidi"/>
          <w:noProof/>
          <w:szCs w:val="22"/>
          <w:lang w:eastAsia="da-DK"/>
        </w:rPr>
      </w:pPr>
      <w:hyperlink w:anchor="_Toc100222123" w:history="1">
        <w:r w:rsidR="00E415F0" w:rsidRPr="00876D62">
          <w:rPr>
            <w:rStyle w:val="Hyperlink"/>
            <w:noProof/>
          </w:rPr>
          <w:t>7. Evaluering og kvalitetsudvikling</w:t>
        </w:r>
        <w:r w:rsidR="00E415F0">
          <w:rPr>
            <w:noProof/>
            <w:webHidden/>
          </w:rPr>
          <w:tab/>
        </w:r>
        <w:r w:rsidR="00E415F0">
          <w:rPr>
            <w:noProof/>
            <w:webHidden/>
          </w:rPr>
          <w:fldChar w:fldCharType="begin"/>
        </w:r>
        <w:r w:rsidR="00E415F0">
          <w:rPr>
            <w:noProof/>
            <w:webHidden/>
          </w:rPr>
          <w:instrText xml:space="preserve"> PAGEREF _Toc100222123 \h </w:instrText>
        </w:r>
        <w:r w:rsidR="00E415F0">
          <w:rPr>
            <w:noProof/>
            <w:webHidden/>
          </w:rPr>
        </w:r>
        <w:r w:rsidR="00E415F0">
          <w:rPr>
            <w:noProof/>
            <w:webHidden/>
          </w:rPr>
          <w:fldChar w:fldCharType="separate"/>
        </w:r>
        <w:r w:rsidR="00E415F0">
          <w:rPr>
            <w:noProof/>
            <w:webHidden/>
          </w:rPr>
          <w:t>17</w:t>
        </w:r>
        <w:r w:rsidR="00E415F0">
          <w:rPr>
            <w:noProof/>
            <w:webHidden/>
          </w:rPr>
          <w:fldChar w:fldCharType="end"/>
        </w:r>
      </w:hyperlink>
    </w:p>
    <w:p w14:paraId="1743A7D9" w14:textId="2E6EBF25" w:rsidR="00E415F0" w:rsidRDefault="00BD596F">
      <w:pPr>
        <w:pStyle w:val="Indholdsfortegnelse2"/>
        <w:tabs>
          <w:tab w:val="right" w:leader="dot" w:pos="8835"/>
        </w:tabs>
        <w:rPr>
          <w:rFonts w:asciiTheme="minorHAnsi" w:eastAsiaTheme="minorEastAsia" w:hAnsiTheme="minorHAnsi" w:cstheme="minorBidi"/>
          <w:noProof/>
          <w:szCs w:val="22"/>
          <w:lang w:eastAsia="da-DK"/>
        </w:rPr>
      </w:pPr>
      <w:hyperlink w:anchor="_Toc100222124" w:history="1">
        <w:r w:rsidR="00E415F0" w:rsidRPr="00876D62">
          <w:rPr>
            <w:rStyle w:val="Hyperlink"/>
            <w:noProof/>
          </w:rPr>
          <w:t>7.1. Evaluering af samarbejdet</w:t>
        </w:r>
        <w:r w:rsidR="00E415F0">
          <w:rPr>
            <w:noProof/>
            <w:webHidden/>
          </w:rPr>
          <w:tab/>
        </w:r>
        <w:r w:rsidR="00E415F0">
          <w:rPr>
            <w:noProof/>
            <w:webHidden/>
          </w:rPr>
          <w:fldChar w:fldCharType="begin"/>
        </w:r>
        <w:r w:rsidR="00E415F0">
          <w:rPr>
            <w:noProof/>
            <w:webHidden/>
          </w:rPr>
          <w:instrText xml:space="preserve"> PAGEREF _Toc100222124 \h </w:instrText>
        </w:r>
        <w:r w:rsidR="00E415F0">
          <w:rPr>
            <w:noProof/>
            <w:webHidden/>
          </w:rPr>
        </w:r>
        <w:r w:rsidR="00E415F0">
          <w:rPr>
            <w:noProof/>
            <w:webHidden/>
          </w:rPr>
          <w:fldChar w:fldCharType="separate"/>
        </w:r>
        <w:r w:rsidR="00E415F0">
          <w:rPr>
            <w:noProof/>
            <w:webHidden/>
          </w:rPr>
          <w:t>17</w:t>
        </w:r>
        <w:r w:rsidR="00E415F0">
          <w:rPr>
            <w:noProof/>
            <w:webHidden/>
          </w:rPr>
          <w:fldChar w:fldCharType="end"/>
        </w:r>
      </w:hyperlink>
    </w:p>
    <w:p w14:paraId="198AFC43" w14:textId="275B8FCF" w:rsidR="00E415F0" w:rsidRDefault="00BD596F">
      <w:pPr>
        <w:pStyle w:val="Indholdsfortegnelse2"/>
        <w:tabs>
          <w:tab w:val="right" w:leader="dot" w:pos="8835"/>
        </w:tabs>
        <w:rPr>
          <w:rFonts w:asciiTheme="minorHAnsi" w:eastAsiaTheme="minorEastAsia" w:hAnsiTheme="minorHAnsi" w:cstheme="minorBidi"/>
          <w:noProof/>
          <w:szCs w:val="22"/>
          <w:lang w:eastAsia="da-DK"/>
        </w:rPr>
      </w:pPr>
      <w:hyperlink w:anchor="_Toc100222125" w:history="1">
        <w:r w:rsidR="00E415F0" w:rsidRPr="00876D62">
          <w:rPr>
            <w:rStyle w:val="Hyperlink"/>
            <w:noProof/>
          </w:rPr>
          <w:t>7.2. Kvalitetsudvikling</w:t>
        </w:r>
        <w:r w:rsidR="00E415F0">
          <w:rPr>
            <w:noProof/>
            <w:webHidden/>
          </w:rPr>
          <w:tab/>
        </w:r>
        <w:r w:rsidR="00E415F0">
          <w:rPr>
            <w:noProof/>
            <w:webHidden/>
          </w:rPr>
          <w:fldChar w:fldCharType="begin"/>
        </w:r>
        <w:r w:rsidR="00E415F0">
          <w:rPr>
            <w:noProof/>
            <w:webHidden/>
          </w:rPr>
          <w:instrText xml:space="preserve"> PAGEREF _Toc100222125 \h </w:instrText>
        </w:r>
        <w:r w:rsidR="00E415F0">
          <w:rPr>
            <w:noProof/>
            <w:webHidden/>
          </w:rPr>
        </w:r>
        <w:r w:rsidR="00E415F0">
          <w:rPr>
            <w:noProof/>
            <w:webHidden/>
          </w:rPr>
          <w:fldChar w:fldCharType="separate"/>
        </w:r>
        <w:r w:rsidR="00E415F0">
          <w:rPr>
            <w:noProof/>
            <w:webHidden/>
          </w:rPr>
          <w:t>17</w:t>
        </w:r>
        <w:r w:rsidR="00E415F0">
          <w:rPr>
            <w:noProof/>
            <w:webHidden/>
          </w:rPr>
          <w:fldChar w:fldCharType="end"/>
        </w:r>
      </w:hyperlink>
    </w:p>
    <w:p w14:paraId="03FC544F" w14:textId="65C8B663" w:rsidR="00E415F0" w:rsidRDefault="00BD596F">
      <w:pPr>
        <w:pStyle w:val="Indholdsfortegnelse1"/>
        <w:tabs>
          <w:tab w:val="right" w:leader="dot" w:pos="8835"/>
        </w:tabs>
        <w:rPr>
          <w:rFonts w:asciiTheme="minorHAnsi" w:eastAsiaTheme="minorEastAsia" w:hAnsiTheme="minorHAnsi" w:cstheme="minorBidi"/>
          <w:noProof/>
          <w:szCs w:val="22"/>
          <w:lang w:eastAsia="da-DK"/>
        </w:rPr>
      </w:pPr>
      <w:hyperlink w:anchor="_Toc100222126" w:history="1">
        <w:r w:rsidR="00E415F0" w:rsidRPr="00876D62">
          <w:rPr>
            <w:rStyle w:val="Hyperlink"/>
            <w:noProof/>
          </w:rPr>
          <w:t>8. Økonomiske konsekvenser ved samarbejdsaftalen</w:t>
        </w:r>
        <w:r w:rsidR="00E415F0">
          <w:rPr>
            <w:noProof/>
            <w:webHidden/>
          </w:rPr>
          <w:tab/>
        </w:r>
        <w:r w:rsidR="00E415F0">
          <w:rPr>
            <w:noProof/>
            <w:webHidden/>
          </w:rPr>
          <w:fldChar w:fldCharType="begin"/>
        </w:r>
        <w:r w:rsidR="00E415F0">
          <w:rPr>
            <w:noProof/>
            <w:webHidden/>
          </w:rPr>
          <w:instrText xml:space="preserve"> PAGEREF _Toc100222126 \h </w:instrText>
        </w:r>
        <w:r w:rsidR="00E415F0">
          <w:rPr>
            <w:noProof/>
            <w:webHidden/>
          </w:rPr>
        </w:r>
        <w:r w:rsidR="00E415F0">
          <w:rPr>
            <w:noProof/>
            <w:webHidden/>
          </w:rPr>
          <w:fldChar w:fldCharType="separate"/>
        </w:r>
        <w:r w:rsidR="00E415F0">
          <w:rPr>
            <w:noProof/>
            <w:webHidden/>
          </w:rPr>
          <w:t>18</w:t>
        </w:r>
        <w:r w:rsidR="00E415F0">
          <w:rPr>
            <w:noProof/>
            <w:webHidden/>
          </w:rPr>
          <w:fldChar w:fldCharType="end"/>
        </w:r>
      </w:hyperlink>
    </w:p>
    <w:p w14:paraId="023B167F" w14:textId="6E459C12" w:rsidR="00E415F0" w:rsidRDefault="00BD596F">
      <w:pPr>
        <w:pStyle w:val="Indholdsfortegnelse1"/>
        <w:tabs>
          <w:tab w:val="right" w:leader="dot" w:pos="8835"/>
        </w:tabs>
        <w:rPr>
          <w:rFonts w:asciiTheme="minorHAnsi" w:eastAsiaTheme="minorEastAsia" w:hAnsiTheme="minorHAnsi" w:cstheme="minorBidi"/>
          <w:noProof/>
          <w:szCs w:val="22"/>
          <w:lang w:eastAsia="da-DK"/>
        </w:rPr>
      </w:pPr>
      <w:hyperlink w:anchor="_Toc100222127" w:history="1">
        <w:r w:rsidR="00E415F0" w:rsidRPr="00876D62">
          <w:rPr>
            <w:rStyle w:val="Hyperlink"/>
            <w:noProof/>
          </w:rPr>
          <w:t>9. Implementering</w:t>
        </w:r>
        <w:r w:rsidR="00E415F0">
          <w:rPr>
            <w:noProof/>
            <w:webHidden/>
          </w:rPr>
          <w:tab/>
        </w:r>
        <w:r w:rsidR="00E415F0">
          <w:rPr>
            <w:noProof/>
            <w:webHidden/>
          </w:rPr>
          <w:fldChar w:fldCharType="begin"/>
        </w:r>
        <w:r w:rsidR="00E415F0">
          <w:rPr>
            <w:noProof/>
            <w:webHidden/>
          </w:rPr>
          <w:instrText xml:space="preserve"> PAGEREF _Toc100222127 \h </w:instrText>
        </w:r>
        <w:r w:rsidR="00E415F0">
          <w:rPr>
            <w:noProof/>
            <w:webHidden/>
          </w:rPr>
        </w:r>
        <w:r w:rsidR="00E415F0">
          <w:rPr>
            <w:noProof/>
            <w:webHidden/>
          </w:rPr>
          <w:fldChar w:fldCharType="separate"/>
        </w:r>
        <w:r w:rsidR="00E415F0">
          <w:rPr>
            <w:noProof/>
            <w:webHidden/>
          </w:rPr>
          <w:t>18</w:t>
        </w:r>
        <w:r w:rsidR="00E415F0">
          <w:rPr>
            <w:noProof/>
            <w:webHidden/>
          </w:rPr>
          <w:fldChar w:fldCharType="end"/>
        </w:r>
      </w:hyperlink>
    </w:p>
    <w:p w14:paraId="2FDAB7AA" w14:textId="1D1BAA0C" w:rsidR="00E415F0" w:rsidRDefault="00BD596F">
      <w:pPr>
        <w:pStyle w:val="Indholdsfortegnelse1"/>
        <w:tabs>
          <w:tab w:val="right" w:leader="dot" w:pos="8835"/>
        </w:tabs>
        <w:rPr>
          <w:rFonts w:asciiTheme="minorHAnsi" w:eastAsiaTheme="minorEastAsia" w:hAnsiTheme="minorHAnsi" w:cstheme="minorBidi"/>
          <w:noProof/>
          <w:szCs w:val="22"/>
          <w:lang w:eastAsia="da-DK"/>
        </w:rPr>
      </w:pPr>
      <w:hyperlink w:anchor="_Toc100222128" w:history="1">
        <w:r w:rsidR="00E415F0" w:rsidRPr="00876D62">
          <w:rPr>
            <w:rStyle w:val="Hyperlink"/>
            <w:noProof/>
          </w:rPr>
          <w:t>10. Bilag</w:t>
        </w:r>
        <w:r w:rsidR="00E415F0">
          <w:rPr>
            <w:noProof/>
            <w:webHidden/>
          </w:rPr>
          <w:tab/>
        </w:r>
        <w:r w:rsidR="00E415F0">
          <w:rPr>
            <w:noProof/>
            <w:webHidden/>
          </w:rPr>
          <w:fldChar w:fldCharType="begin"/>
        </w:r>
        <w:r w:rsidR="00E415F0">
          <w:rPr>
            <w:noProof/>
            <w:webHidden/>
          </w:rPr>
          <w:instrText xml:space="preserve"> PAGEREF _Toc100222128 \h </w:instrText>
        </w:r>
        <w:r w:rsidR="00E415F0">
          <w:rPr>
            <w:noProof/>
            <w:webHidden/>
          </w:rPr>
        </w:r>
        <w:r w:rsidR="00E415F0">
          <w:rPr>
            <w:noProof/>
            <w:webHidden/>
          </w:rPr>
          <w:fldChar w:fldCharType="separate"/>
        </w:r>
        <w:r w:rsidR="00E415F0">
          <w:rPr>
            <w:noProof/>
            <w:webHidden/>
          </w:rPr>
          <w:t>20</w:t>
        </w:r>
        <w:r w:rsidR="00E415F0">
          <w:rPr>
            <w:noProof/>
            <w:webHidden/>
          </w:rPr>
          <w:fldChar w:fldCharType="end"/>
        </w:r>
      </w:hyperlink>
    </w:p>
    <w:p w14:paraId="74C4D112" w14:textId="17082CE5" w:rsidR="00E415F0" w:rsidRDefault="00BD596F">
      <w:pPr>
        <w:pStyle w:val="Indholdsfortegnelse2"/>
        <w:tabs>
          <w:tab w:val="right" w:leader="dot" w:pos="8835"/>
        </w:tabs>
        <w:rPr>
          <w:rFonts w:asciiTheme="minorHAnsi" w:eastAsiaTheme="minorEastAsia" w:hAnsiTheme="minorHAnsi" w:cstheme="minorBidi"/>
          <w:noProof/>
          <w:szCs w:val="22"/>
          <w:lang w:eastAsia="da-DK"/>
        </w:rPr>
      </w:pPr>
      <w:hyperlink w:anchor="_Toc100222129" w:history="1">
        <w:r w:rsidR="00E415F0" w:rsidRPr="00876D62">
          <w:rPr>
            <w:rStyle w:val="Hyperlink"/>
            <w:noProof/>
          </w:rPr>
          <w:t>Bilag 1: Diagnoser</w:t>
        </w:r>
        <w:r w:rsidR="00E415F0">
          <w:rPr>
            <w:noProof/>
            <w:webHidden/>
          </w:rPr>
          <w:tab/>
        </w:r>
        <w:r w:rsidR="00E415F0">
          <w:rPr>
            <w:noProof/>
            <w:webHidden/>
          </w:rPr>
          <w:fldChar w:fldCharType="begin"/>
        </w:r>
        <w:r w:rsidR="00E415F0">
          <w:rPr>
            <w:noProof/>
            <w:webHidden/>
          </w:rPr>
          <w:instrText xml:space="preserve"> PAGEREF _Toc100222129 \h </w:instrText>
        </w:r>
        <w:r w:rsidR="00E415F0">
          <w:rPr>
            <w:noProof/>
            <w:webHidden/>
          </w:rPr>
        </w:r>
        <w:r w:rsidR="00E415F0">
          <w:rPr>
            <w:noProof/>
            <w:webHidden/>
          </w:rPr>
          <w:fldChar w:fldCharType="separate"/>
        </w:r>
        <w:r w:rsidR="00E415F0">
          <w:rPr>
            <w:noProof/>
            <w:webHidden/>
          </w:rPr>
          <w:t>20</w:t>
        </w:r>
        <w:r w:rsidR="00E415F0">
          <w:rPr>
            <w:noProof/>
            <w:webHidden/>
          </w:rPr>
          <w:fldChar w:fldCharType="end"/>
        </w:r>
      </w:hyperlink>
    </w:p>
    <w:p w14:paraId="3D9587FD" w14:textId="2461010A" w:rsidR="00E415F0" w:rsidRDefault="00BD596F">
      <w:pPr>
        <w:pStyle w:val="Indholdsfortegnelse2"/>
        <w:tabs>
          <w:tab w:val="right" w:leader="dot" w:pos="8835"/>
        </w:tabs>
        <w:rPr>
          <w:rFonts w:asciiTheme="minorHAnsi" w:eastAsiaTheme="minorEastAsia" w:hAnsiTheme="minorHAnsi" w:cstheme="minorBidi"/>
          <w:noProof/>
          <w:szCs w:val="22"/>
          <w:lang w:eastAsia="da-DK"/>
        </w:rPr>
      </w:pPr>
      <w:hyperlink w:anchor="_Toc100222130" w:history="1">
        <w:r w:rsidR="00E415F0" w:rsidRPr="00876D62">
          <w:rPr>
            <w:rStyle w:val="Hyperlink"/>
            <w:noProof/>
          </w:rPr>
          <w:t>Bilag 2: Oversigt over dokumenter og links</w:t>
        </w:r>
        <w:r w:rsidR="00E415F0">
          <w:rPr>
            <w:noProof/>
            <w:webHidden/>
          </w:rPr>
          <w:tab/>
        </w:r>
        <w:r w:rsidR="00E415F0">
          <w:rPr>
            <w:noProof/>
            <w:webHidden/>
          </w:rPr>
          <w:fldChar w:fldCharType="begin"/>
        </w:r>
        <w:r w:rsidR="00E415F0">
          <w:rPr>
            <w:noProof/>
            <w:webHidden/>
          </w:rPr>
          <w:instrText xml:space="preserve"> PAGEREF _Toc100222130 \h </w:instrText>
        </w:r>
        <w:r w:rsidR="00E415F0">
          <w:rPr>
            <w:noProof/>
            <w:webHidden/>
          </w:rPr>
        </w:r>
        <w:r w:rsidR="00E415F0">
          <w:rPr>
            <w:noProof/>
            <w:webHidden/>
          </w:rPr>
          <w:fldChar w:fldCharType="separate"/>
        </w:r>
        <w:r w:rsidR="00E415F0">
          <w:rPr>
            <w:noProof/>
            <w:webHidden/>
          </w:rPr>
          <w:t>21</w:t>
        </w:r>
        <w:r w:rsidR="00E415F0">
          <w:rPr>
            <w:noProof/>
            <w:webHidden/>
          </w:rPr>
          <w:fldChar w:fldCharType="end"/>
        </w:r>
      </w:hyperlink>
    </w:p>
    <w:p w14:paraId="2C8ED6D8" w14:textId="056CA0CD" w:rsidR="00E415F0" w:rsidRDefault="00BD596F">
      <w:pPr>
        <w:pStyle w:val="Indholdsfortegnelse2"/>
        <w:tabs>
          <w:tab w:val="right" w:leader="dot" w:pos="8835"/>
        </w:tabs>
        <w:rPr>
          <w:rFonts w:asciiTheme="minorHAnsi" w:eastAsiaTheme="minorEastAsia" w:hAnsiTheme="minorHAnsi" w:cstheme="minorBidi"/>
          <w:noProof/>
          <w:szCs w:val="22"/>
          <w:lang w:eastAsia="da-DK"/>
        </w:rPr>
      </w:pPr>
      <w:hyperlink w:anchor="_Toc100222131" w:history="1">
        <w:r w:rsidR="00E415F0" w:rsidRPr="00876D62">
          <w:rPr>
            <w:rStyle w:val="Hyperlink"/>
            <w:noProof/>
          </w:rPr>
          <w:t>Bilag 3: Definitioner</w:t>
        </w:r>
        <w:r w:rsidR="00E415F0">
          <w:rPr>
            <w:noProof/>
            <w:webHidden/>
          </w:rPr>
          <w:tab/>
        </w:r>
        <w:r w:rsidR="00E415F0">
          <w:rPr>
            <w:noProof/>
            <w:webHidden/>
          </w:rPr>
          <w:fldChar w:fldCharType="begin"/>
        </w:r>
        <w:r w:rsidR="00E415F0">
          <w:rPr>
            <w:noProof/>
            <w:webHidden/>
          </w:rPr>
          <w:instrText xml:space="preserve"> PAGEREF _Toc100222131 \h </w:instrText>
        </w:r>
        <w:r w:rsidR="00E415F0">
          <w:rPr>
            <w:noProof/>
            <w:webHidden/>
          </w:rPr>
        </w:r>
        <w:r w:rsidR="00E415F0">
          <w:rPr>
            <w:noProof/>
            <w:webHidden/>
          </w:rPr>
          <w:fldChar w:fldCharType="separate"/>
        </w:r>
        <w:r w:rsidR="00E415F0">
          <w:rPr>
            <w:noProof/>
            <w:webHidden/>
          </w:rPr>
          <w:t>23</w:t>
        </w:r>
        <w:r w:rsidR="00E415F0">
          <w:rPr>
            <w:noProof/>
            <w:webHidden/>
          </w:rPr>
          <w:fldChar w:fldCharType="end"/>
        </w:r>
      </w:hyperlink>
    </w:p>
    <w:p w14:paraId="7ED4DF73" w14:textId="371DBB87"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32" w:history="1">
        <w:r w:rsidR="00E415F0" w:rsidRPr="00876D62">
          <w:rPr>
            <w:rStyle w:val="Hyperlink"/>
            <w:rFonts w:eastAsia="Calibri"/>
            <w:noProof/>
          </w:rPr>
          <w:t>3.1. Genoptræning</w:t>
        </w:r>
        <w:r w:rsidR="00E415F0">
          <w:rPr>
            <w:noProof/>
            <w:webHidden/>
          </w:rPr>
          <w:tab/>
        </w:r>
        <w:r w:rsidR="00E415F0">
          <w:rPr>
            <w:noProof/>
            <w:webHidden/>
          </w:rPr>
          <w:fldChar w:fldCharType="begin"/>
        </w:r>
        <w:r w:rsidR="00E415F0">
          <w:rPr>
            <w:noProof/>
            <w:webHidden/>
          </w:rPr>
          <w:instrText xml:space="preserve"> PAGEREF _Toc100222132 \h </w:instrText>
        </w:r>
        <w:r w:rsidR="00E415F0">
          <w:rPr>
            <w:noProof/>
            <w:webHidden/>
          </w:rPr>
        </w:r>
        <w:r w:rsidR="00E415F0">
          <w:rPr>
            <w:noProof/>
            <w:webHidden/>
          </w:rPr>
          <w:fldChar w:fldCharType="separate"/>
        </w:r>
        <w:r w:rsidR="00E415F0">
          <w:rPr>
            <w:noProof/>
            <w:webHidden/>
          </w:rPr>
          <w:t>23</w:t>
        </w:r>
        <w:r w:rsidR="00E415F0">
          <w:rPr>
            <w:noProof/>
            <w:webHidden/>
          </w:rPr>
          <w:fldChar w:fldCharType="end"/>
        </w:r>
      </w:hyperlink>
    </w:p>
    <w:p w14:paraId="478D4DD1" w14:textId="4DB5120B"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33" w:history="1">
        <w:r w:rsidR="00E415F0" w:rsidRPr="00876D62">
          <w:rPr>
            <w:rStyle w:val="Hyperlink"/>
            <w:rFonts w:eastAsia="Calibri"/>
            <w:noProof/>
          </w:rPr>
          <w:t>3.2. Rehabilitering</w:t>
        </w:r>
        <w:r w:rsidR="00E415F0">
          <w:rPr>
            <w:noProof/>
            <w:webHidden/>
          </w:rPr>
          <w:tab/>
        </w:r>
        <w:r w:rsidR="00E415F0">
          <w:rPr>
            <w:noProof/>
            <w:webHidden/>
          </w:rPr>
          <w:fldChar w:fldCharType="begin"/>
        </w:r>
        <w:r w:rsidR="00E415F0">
          <w:rPr>
            <w:noProof/>
            <w:webHidden/>
          </w:rPr>
          <w:instrText xml:space="preserve"> PAGEREF _Toc100222133 \h </w:instrText>
        </w:r>
        <w:r w:rsidR="00E415F0">
          <w:rPr>
            <w:noProof/>
            <w:webHidden/>
          </w:rPr>
        </w:r>
        <w:r w:rsidR="00E415F0">
          <w:rPr>
            <w:noProof/>
            <w:webHidden/>
          </w:rPr>
          <w:fldChar w:fldCharType="separate"/>
        </w:r>
        <w:r w:rsidR="00E415F0">
          <w:rPr>
            <w:noProof/>
            <w:webHidden/>
          </w:rPr>
          <w:t>23</w:t>
        </w:r>
        <w:r w:rsidR="00E415F0">
          <w:rPr>
            <w:noProof/>
            <w:webHidden/>
          </w:rPr>
          <w:fldChar w:fldCharType="end"/>
        </w:r>
      </w:hyperlink>
    </w:p>
    <w:p w14:paraId="12EF1B54" w14:textId="3BA52B31"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34" w:history="1">
        <w:r w:rsidR="00E415F0" w:rsidRPr="00876D62">
          <w:rPr>
            <w:rStyle w:val="Hyperlink"/>
            <w:rFonts w:eastAsia="Calibri"/>
            <w:noProof/>
          </w:rPr>
          <w:t>3.3. ICF og begrebet funktionsevne</w:t>
        </w:r>
        <w:r w:rsidR="00E415F0">
          <w:rPr>
            <w:noProof/>
            <w:webHidden/>
          </w:rPr>
          <w:tab/>
        </w:r>
        <w:r w:rsidR="00E415F0">
          <w:rPr>
            <w:noProof/>
            <w:webHidden/>
          </w:rPr>
          <w:fldChar w:fldCharType="begin"/>
        </w:r>
        <w:r w:rsidR="00E415F0">
          <w:rPr>
            <w:noProof/>
            <w:webHidden/>
          </w:rPr>
          <w:instrText xml:space="preserve"> PAGEREF _Toc100222134 \h </w:instrText>
        </w:r>
        <w:r w:rsidR="00E415F0">
          <w:rPr>
            <w:noProof/>
            <w:webHidden/>
          </w:rPr>
        </w:r>
        <w:r w:rsidR="00E415F0">
          <w:rPr>
            <w:noProof/>
            <w:webHidden/>
          </w:rPr>
          <w:fldChar w:fldCharType="separate"/>
        </w:r>
        <w:r w:rsidR="00E415F0">
          <w:rPr>
            <w:noProof/>
            <w:webHidden/>
          </w:rPr>
          <w:t>23</w:t>
        </w:r>
        <w:r w:rsidR="00E415F0">
          <w:rPr>
            <w:noProof/>
            <w:webHidden/>
          </w:rPr>
          <w:fldChar w:fldCharType="end"/>
        </w:r>
      </w:hyperlink>
    </w:p>
    <w:p w14:paraId="79F8152B" w14:textId="0EF45E73"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35" w:history="1">
        <w:r w:rsidR="00E415F0" w:rsidRPr="00876D62">
          <w:rPr>
            <w:rStyle w:val="Hyperlink"/>
            <w:rFonts w:eastAsia="Calibri"/>
            <w:noProof/>
          </w:rPr>
          <w:t>3.4. Specialiseringsniveauer på hospitalerne</w:t>
        </w:r>
        <w:r w:rsidR="00E415F0">
          <w:rPr>
            <w:noProof/>
            <w:webHidden/>
          </w:rPr>
          <w:tab/>
        </w:r>
        <w:r w:rsidR="00E415F0">
          <w:rPr>
            <w:noProof/>
            <w:webHidden/>
          </w:rPr>
          <w:fldChar w:fldCharType="begin"/>
        </w:r>
        <w:r w:rsidR="00E415F0">
          <w:rPr>
            <w:noProof/>
            <w:webHidden/>
          </w:rPr>
          <w:instrText xml:space="preserve"> PAGEREF _Toc100222135 \h </w:instrText>
        </w:r>
        <w:r w:rsidR="00E415F0">
          <w:rPr>
            <w:noProof/>
            <w:webHidden/>
          </w:rPr>
        </w:r>
        <w:r w:rsidR="00E415F0">
          <w:rPr>
            <w:noProof/>
            <w:webHidden/>
          </w:rPr>
          <w:fldChar w:fldCharType="separate"/>
        </w:r>
        <w:r w:rsidR="00E415F0">
          <w:rPr>
            <w:noProof/>
            <w:webHidden/>
          </w:rPr>
          <w:t>24</w:t>
        </w:r>
        <w:r w:rsidR="00E415F0">
          <w:rPr>
            <w:noProof/>
            <w:webHidden/>
          </w:rPr>
          <w:fldChar w:fldCharType="end"/>
        </w:r>
      </w:hyperlink>
    </w:p>
    <w:p w14:paraId="3D51008B" w14:textId="72F5B795"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36" w:history="1">
        <w:r w:rsidR="00E415F0" w:rsidRPr="00876D62">
          <w:rPr>
            <w:rStyle w:val="Hyperlink"/>
            <w:rFonts w:eastAsia="Calibri"/>
            <w:noProof/>
          </w:rPr>
          <w:t>3.5. Niveauer for genoptræning/rehabilitering på sundhedsområdet</w:t>
        </w:r>
        <w:r w:rsidR="00E415F0">
          <w:rPr>
            <w:noProof/>
            <w:webHidden/>
          </w:rPr>
          <w:tab/>
        </w:r>
        <w:r w:rsidR="00E415F0">
          <w:rPr>
            <w:noProof/>
            <w:webHidden/>
          </w:rPr>
          <w:fldChar w:fldCharType="begin"/>
        </w:r>
        <w:r w:rsidR="00E415F0">
          <w:rPr>
            <w:noProof/>
            <w:webHidden/>
          </w:rPr>
          <w:instrText xml:space="preserve"> PAGEREF _Toc100222136 \h </w:instrText>
        </w:r>
        <w:r w:rsidR="00E415F0">
          <w:rPr>
            <w:noProof/>
            <w:webHidden/>
          </w:rPr>
        </w:r>
        <w:r w:rsidR="00E415F0">
          <w:rPr>
            <w:noProof/>
            <w:webHidden/>
          </w:rPr>
          <w:fldChar w:fldCharType="separate"/>
        </w:r>
        <w:r w:rsidR="00E415F0">
          <w:rPr>
            <w:noProof/>
            <w:webHidden/>
          </w:rPr>
          <w:t>25</w:t>
        </w:r>
        <w:r w:rsidR="00E415F0">
          <w:rPr>
            <w:noProof/>
            <w:webHidden/>
          </w:rPr>
          <w:fldChar w:fldCharType="end"/>
        </w:r>
      </w:hyperlink>
    </w:p>
    <w:p w14:paraId="678E99F4" w14:textId="002208AE"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37" w:history="1">
        <w:r w:rsidR="00E415F0" w:rsidRPr="00876D62">
          <w:rPr>
            <w:rStyle w:val="Hyperlink"/>
            <w:rFonts w:eastAsia="Calibri"/>
            <w:noProof/>
          </w:rPr>
          <w:t>3.6. Stratificering af almen genoptræning</w:t>
        </w:r>
        <w:r w:rsidR="00E415F0">
          <w:rPr>
            <w:noProof/>
            <w:webHidden/>
          </w:rPr>
          <w:tab/>
        </w:r>
        <w:r w:rsidR="00E415F0">
          <w:rPr>
            <w:noProof/>
            <w:webHidden/>
          </w:rPr>
          <w:fldChar w:fldCharType="begin"/>
        </w:r>
        <w:r w:rsidR="00E415F0">
          <w:rPr>
            <w:noProof/>
            <w:webHidden/>
          </w:rPr>
          <w:instrText xml:space="preserve"> PAGEREF _Toc100222137 \h </w:instrText>
        </w:r>
        <w:r w:rsidR="00E415F0">
          <w:rPr>
            <w:noProof/>
            <w:webHidden/>
          </w:rPr>
        </w:r>
        <w:r w:rsidR="00E415F0">
          <w:rPr>
            <w:noProof/>
            <w:webHidden/>
          </w:rPr>
          <w:fldChar w:fldCharType="separate"/>
        </w:r>
        <w:r w:rsidR="00E415F0">
          <w:rPr>
            <w:noProof/>
            <w:webHidden/>
          </w:rPr>
          <w:t>27</w:t>
        </w:r>
        <w:r w:rsidR="00E415F0">
          <w:rPr>
            <w:noProof/>
            <w:webHidden/>
          </w:rPr>
          <w:fldChar w:fldCharType="end"/>
        </w:r>
      </w:hyperlink>
    </w:p>
    <w:p w14:paraId="64B50E17" w14:textId="0C3AA614" w:rsidR="00E415F0" w:rsidRDefault="00BD596F">
      <w:pPr>
        <w:pStyle w:val="Indholdsfortegnelse3"/>
        <w:tabs>
          <w:tab w:val="right" w:leader="dot" w:pos="8835"/>
        </w:tabs>
        <w:rPr>
          <w:rFonts w:asciiTheme="minorHAnsi" w:eastAsiaTheme="minorEastAsia" w:hAnsiTheme="minorHAnsi" w:cstheme="minorBidi"/>
          <w:noProof/>
          <w:szCs w:val="22"/>
          <w:lang w:eastAsia="da-DK"/>
        </w:rPr>
      </w:pPr>
      <w:hyperlink w:anchor="_Toc100222138" w:history="1">
        <w:r w:rsidR="00E415F0" w:rsidRPr="00876D62">
          <w:rPr>
            <w:rStyle w:val="Hyperlink"/>
            <w:rFonts w:eastAsia="Calibri"/>
            <w:noProof/>
          </w:rPr>
          <w:t>3.7. Specialiseringsniveauer på det sociale område</w:t>
        </w:r>
        <w:r w:rsidR="00E415F0">
          <w:rPr>
            <w:noProof/>
            <w:webHidden/>
          </w:rPr>
          <w:tab/>
        </w:r>
        <w:r w:rsidR="00E415F0">
          <w:rPr>
            <w:noProof/>
            <w:webHidden/>
          </w:rPr>
          <w:fldChar w:fldCharType="begin"/>
        </w:r>
        <w:r w:rsidR="00E415F0">
          <w:rPr>
            <w:noProof/>
            <w:webHidden/>
          </w:rPr>
          <w:instrText xml:space="preserve"> PAGEREF _Toc100222138 \h </w:instrText>
        </w:r>
        <w:r w:rsidR="00E415F0">
          <w:rPr>
            <w:noProof/>
            <w:webHidden/>
          </w:rPr>
        </w:r>
        <w:r w:rsidR="00E415F0">
          <w:rPr>
            <w:noProof/>
            <w:webHidden/>
          </w:rPr>
          <w:fldChar w:fldCharType="separate"/>
        </w:r>
        <w:r w:rsidR="00E415F0">
          <w:rPr>
            <w:noProof/>
            <w:webHidden/>
          </w:rPr>
          <w:t>28</w:t>
        </w:r>
        <w:r w:rsidR="00E415F0">
          <w:rPr>
            <w:noProof/>
            <w:webHidden/>
          </w:rPr>
          <w:fldChar w:fldCharType="end"/>
        </w:r>
      </w:hyperlink>
    </w:p>
    <w:p w14:paraId="10EA6A24" w14:textId="069C88EF" w:rsidR="00E415F0" w:rsidRDefault="00BD596F">
      <w:pPr>
        <w:pStyle w:val="Indholdsfortegnelse2"/>
        <w:tabs>
          <w:tab w:val="right" w:leader="dot" w:pos="8835"/>
        </w:tabs>
        <w:rPr>
          <w:rFonts w:asciiTheme="minorHAnsi" w:eastAsiaTheme="minorEastAsia" w:hAnsiTheme="minorHAnsi" w:cstheme="minorBidi"/>
          <w:noProof/>
          <w:szCs w:val="22"/>
          <w:lang w:eastAsia="da-DK"/>
        </w:rPr>
      </w:pPr>
      <w:hyperlink w:anchor="_Toc100222139" w:history="1">
        <w:r w:rsidR="00E415F0" w:rsidRPr="00876D62">
          <w:rPr>
            <w:rStyle w:val="Hyperlink"/>
            <w:noProof/>
          </w:rPr>
          <w:t>Bilag 4: Kompetencer i rehabiliteringsforløb for voksne med erhvervet hjerneskade</w:t>
        </w:r>
        <w:r w:rsidR="00E415F0">
          <w:rPr>
            <w:noProof/>
            <w:webHidden/>
          </w:rPr>
          <w:tab/>
        </w:r>
        <w:r w:rsidR="00E415F0">
          <w:rPr>
            <w:noProof/>
            <w:webHidden/>
          </w:rPr>
          <w:fldChar w:fldCharType="begin"/>
        </w:r>
        <w:r w:rsidR="00E415F0">
          <w:rPr>
            <w:noProof/>
            <w:webHidden/>
          </w:rPr>
          <w:instrText xml:space="preserve"> PAGEREF _Toc100222139 \h </w:instrText>
        </w:r>
        <w:r w:rsidR="00E415F0">
          <w:rPr>
            <w:noProof/>
            <w:webHidden/>
          </w:rPr>
        </w:r>
        <w:r w:rsidR="00E415F0">
          <w:rPr>
            <w:noProof/>
            <w:webHidden/>
          </w:rPr>
          <w:fldChar w:fldCharType="separate"/>
        </w:r>
        <w:r w:rsidR="00E415F0">
          <w:rPr>
            <w:noProof/>
            <w:webHidden/>
          </w:rPr>
          <w:t>30</w:t>
        </w:r>
        <w:r w:rsidR="00E415F0">
          <w:rPr>
            <w:noProof/>
            <w:webHidden/>
          </w:rPr>
          <w:fldChar w:fldCharType="end"/>
        </w:r>
      </w:hyperlink>
    </w:p>
    <w:p w14:paraId="190C82AB" w14:textId="165C8EDA" w:rsidR="002D1E69" w:rsidRPr="00EC7E67" w:rsidRDefault="002D1E69" w:rsidP="00EC7E67">
      <w:pPr>
        <w:rPr>
          <w:lang w:eastAsia="da-DK"/>
        </w:rPr>
        <w:sectPr w:rsidR="002D1E69" w:rsidRPr="00EC7E67" w:rsidSect="0000719D">
          <w:headerReference w:type="even" r:id="rId18"/>
          <w:headerReference w:type="default" r:id="rId19"/>
          <w:footerReference w:type="even" r:id="rId20"/>
          <w:footerReference w:type="default" r:id="rId21"/>
          <w:headerReference w:type="first" r:id="rId22"/>
          <w:pgSz w:w="11907" w:h="16840" w:code="9"/>
          <w:pgMar w:top="1531" w:right="1531" w:bottom="2041" w:left="1531" w:header="567" w:footer="378" w:gutter="0"/>
          <w:cols w:space="708"/>
          <w:titlePg/>
          <w:docGrid w:linePitch="360"/>
        </w:sectPr>
      </w:pPr>
      <w:r>
        <w:rPr>
          <w:lang w:eastAsia="da-DK"/>
        </w:rPr>
        <w:fldChar w:fldCharType="end"/>
      </w:r>
    </w:p>
    <w:p w14:paraId="784635EA" w14:textId="2345323C" w:rsidR="00B01603" w:rsidRPr="00F53D09" w:rsidRDefault="00B01603" w:rsidP="00B01603">
      <w:pPr>
        <w:pStyle w:val="Overskrift1"/>
        <w:rPr>
          <w:rStyle w:val="Hyperlink"/>
          <w:color w:val="003028"/>
          <w:sz w:val="20"/>
        </w:rPr>
      </w:pPr>
      <w:bookmarkStart w:id="5" w:name="_Toc100222104"/>
      <w:r w:rsidRPr="00AE1008">
        <w:rPr>
          <w:color w:val="003028"/>
        </w:rPr>
        <w:lastRenderedPageBreak/>
        <w:t xml:space="preserve">1. </w:t>
      </w:r>
      <w:r w:rsidR="00994CA1">
        <w:rPr>
          <w:color w:val="003028"/>
        </w:rPr>
        <w:t>Formål</w:t>
      </w:r>
      <w:bookmarkEnd w:id="5"/>
    </w:p>
    <w:p w14:paraId="522FDBD6" w14:textId="5DFFF2B5" w:rsidR="00C96B06" w:rsidRPr="00460BA9" w:rsidRDefault="00893571" w:rsidP="00460BA9">
      <w:pPr>
        <w:rPr>
          <w:sz w:val="20"/>
          <w:szCs w:val="20"/>
        </w:rPr>
      </w:pPr>
      <w:r w:rsidRPr="00460BA9">
        <w:rPr>
          <w:sz w:val="20"/>
          <w:szCs w:val="20"/>
        </w:rPr>
        <w:t>Formålet med samarbejdsaftalen er at sikre en sammenhængende indsats på tværs af sektorerne for patienterne/borgerne og de pårørende og ikke mindst sikre, at patienterne/borgerne tilbydes genoptræning/rehabilitering, som tager udgangspunkt i de behov, patient</w:t>
      </w:r>
      <w:r w:rsidR="00EA050F">
        <w:rPr>
          <w:sz w:val="20"/>
          <w:szCs w:val="20"/>
        </w:rPr>
        <w:t>erne</w:t>
      </w:r>
      <w:r w:rsidRPr="00460BA9">
        <w:rPr>
          <w:sz w:val="20"/>
          <w:szCs w:val="20"/>
        </w:rPr>
        <w:t>/borger</w:t>
      </w:r>
      <w:r w:rsidR="00EA050F">
        <w:rPr>
          <w:sz w:val="20"/>
          <w:szCs w:val="20"/>
        </w:rPr>
        <w:t>ne</w:t>
      </w:r>
      <w:r w:rsidRPr="00460BA9">
        <w:rPr>
          <w:sz w:val="20"/>
          <w:szCs w:val="20"/>
        </w:rPr>
        <w:t xml:space="preserve"> har. Det er centralt for samarbejdsaftalen, at patiente</w:t>
      </w:r>
      <w:r w:rsidR="000A0833">
        <w:rPr>
          <w:sz w:val="20"/>
          <w:szCs w:val="20"/>
        </w:rPr>
        <w:t>r</w:t>
      </w:r>
      <w:r w:rsidRPr="00460BA9">
        <w:rPr>
          <w:sz w:val="20"/>
          <w:szCs w:val="20"/>
        </w:rPr>
        <w:t>n</w:t>
      </w:r>
      <w:r w:rsidR="000A0833">
        <w:rPr>
          <w:sz w:val="20"/>
          <w:szCs w:val="20"/>
        </w:rPr>
        <w:t>e</w:t>
      </w:r>
      <w:r w:rsidRPr="00460BA9">
        <w:rPr>
          <w:sz w:val="20"/>
          <w:szCs w:val="20"/>
        </w:rPr>
        <w:t>/borger</w:t>
      </w:r>
      <w:r w:rsidR="000A0833">
        <w:rPr>
          <w:sz w:val="20"/>
          <w:szCs w:val="20"/>
        </w:rPr>
        <w:t>n</w:t>
      </w:r>
      <w:r w:rsidRPr="00460BA9">
        <w:rPr>
          <w:sz w:val="20"/>
          <w:szCs w:val="20"/>
        </w:rPr>
        <w:t xml:space="preserve">e og de pårørende </w:t>
      </w:r>
      <w:r w:rsidR="00BA5453">
        <w:rPr>
          <w:sz w:val="20"/>
          <w:szCs w:val="20"/>
        </w:rPr>
        <w:t>inddrages i tilrettelæggelsen af forløbene</w:t>
      </w:r>
      <w:r w:rsidRPr="00460BA9">
        <w:rPr>
          <w:sz w:val="20"/>
          <w:szCs w:val="20"/>
        </w:rPr>
        <w:t xml:space="preserve">. </w:t>
      </w:r>
      <w:r w:rsidR="00460BA9" w:rsidRPr="00460BA9">
        <w:rPr>
          <w:sz w:val="20"/>
          <w:szCs w:val="20"/>
        </w:rPr>
        <w:t>Patienterne/b</w:t>
      </w:r>
      <w:r w:rsidR="00C96B06" w:rsidRPr="00460BA9">
        <w:rPr>
          <w:sz w:val="20"/>
          <w:szCs w:val="20"/>
        </w:rPr>
        <w:t xml:space="preserve">orgerne skal </w:t>
      </w:r>
      <w:r w:rsidR="00460BA9" w:rsidRPr="00460BA9">
        <w:rPr>
          <w:sz w:val="20"/>
          <w:szCs w:val="20"/>
        </w:rPr>
        <w:t>opleve at få</w:t>
      </w:r>
      <w:r w:rsidR="00C96B06" w:rsidRPr="00460BA9">
        <w:rPr>
          <w:sz w:val="20"/>
          <w:szCs w:val="20"/>
        </w:rPr>
        <w:t xml:space="preserve"> den rette behandling</w:t>
      </w:r>
      <w:r w:rsidR="00460BA9" w:rsidRPr="00460BA9">
        <w:rPr>
          <w:sz w:val="20"/>
          <w:szCs w:val="20"/>
        </w:rPr>
        <w:t xml:space="preserve"> på det rette tidspunkt</w:t>
      </w:r>
      <w:r w:rsidR="00C96B06" w:rsidRPr="00460BA9">
        <w:rPr>
          <w:sz w:val="20"/>
          <w:szCs w:val="20"/>
        </w:rPr>
        <w:t xml:space="preserve">. </w:t>
      </w:r>
    </w:p>
    <w:p w14:paraId="0068C9CA" w14:textId="2057DD53" w:rsidR="00460BA9" w:rsidRDefault="00460BA9" w:rsidP="00460BA9">
      <w:pPr>
        <w:rPr>
          <w:sz w:val="20"/>
          <w:szCs w:val="20"/>
        </w:rPr>
      </w:pPr>
    </w:p>
    <w:p w14:paraId="68497471" w14:textId="44ECEE45" w:rsidR="00A7536B" w:rsidRPr="00160B50" w:rsidRDefault="00A7536B" w:rsidP="00A7536B">
      <w:pPr>
        <w:rPr>
          <w:sz w:val="20"/>
          <w:szCs w:val="20"/>
        </w:rPr>
      </w:pPr>
      <w:r w:rsidRPr="002C1544">
        <w:rPr>
          <w:sz w:val="20"/>
          <w:szCs w:val="20"/>
        </w:rPr>
        <w:t>Samarbejdsaftalen omfatter voksne (</w:t>
      </w:r>
      <w:r>
        <w:rPr>
          <w:sz w:val="20"/>
          <w:szCs w:val="20"/>
        </w:rPr>
        <w:t>fra</w:t>
      </w:r>
      <w:r w:rsidRPr="002C1544">
        <w:rPr>
          <w:sz w:val="20"/>
          <w:szCs w:val="20"/>
        </w:rPr>
        <w:t xml:space="preserve"> 18 år), som har en erhvervet hjerneskade, og som har behov for genoptræning eller rehabilitering som følge af hjerneskade</w:t>
      </w:r>
      <w:r w:rsidR="00D910B5">
        <w:rPr>
          <w:sz w:val="20"/>
          <w:szCs w:val="20"/>
        </w:rPr>
        <w:t>n</w:t>
      </w:r>
      <w:r w:rsidRPr="002C1544">
        <w:rPr>
          <w:sz w:val="20"/>
          <w:szCs w:val="20"/>
        </w:rPr>
        <w:t xml:space="preserve">. De inkluderede diagnoser fremgår af </w:t>
      </w:r>
      <w:hyperlink w:anchor="_Bilag_1:_Diagnoser" w:history="1">
        <w:r w:rsidRPr="000F3AA4">
          <w:rPr>
            <w:rStyle w:val="Hyperlink"/>
            <w:color w:val="0070C0"/>
            <w:sz w:val="20"/>
            <w:szCs w:val="20"/>
          </w:rPr>
          <w:t xml:space="preserve">bilag </w:t>
        </w:r>
        <w:r w:rsidR="00C73635" w:rsidRPr="000F3AA4">
          <w:rPr>
            <w:rStyle w:val="Hyperlink"/>
            <w:color w:val="0070C0"/>
            <w:sz w:val="20"/>
            <w:szCs w:val="20"/>
          </w:rPr>
          <w:t>1</w:t>
        </w:r>
      </w:hyperlink>
      <w:r w:rsidRPr="002C1544">
        <w:rPr>
          <w:sz w:val="20"/>
          <w:szCs w:val="20"/>
        </w:rPr>
        <w:t xml:space="preserve">. </w:t>
      </w:r>
      <w:r w:rsidR="008A16CF" w:rsidRPr="008A16CF">
        <w:rPr>
          <w:sz w:val="20"/>
          <w:szCs w:val="20"/>
        </w:rPr>
        <w:t>Pårørende defineres i denne samarbejdsaftale som familie, venner og øvrig netværk.</w:t>
      </w:r>
    </w:p>
    <w:p w14:paraId="65D273AB" w14:textId="03E0EB01" w:rsidR="00A7536B" w:rsidRDefault="00A7536B" w:rsidP="00460BA9">
      <w:pPr>
        <w:rPr>
          <w:sz w:val="20"/>
          <w:szCs w:val="20"/>
        </w:rPr>
      </w:pPr>
    </w:p>
    <w:p w14:paraId="4BB9285C" w14:textId="1742789E" w:rsidR="00017D12" w:rsidRDefault="00017D12" w:rsidP="00017D12">
      <w:pPr>
        <w:rPr>
          <w:sz w:val="20"/>
          <w:szCs w:val="20"/>
        </w:rPr>
      </w:pPr>
      <w:r w:rsidRPr="00160B50">
        <w:rPr>
          <w:sz w:val="20"/>
          <w:szCs w:val="20"/>
        </w:rPr>
        <w:t xml:space="preserve">Samarbejdsaftalen </w:t>
      </w:r>
      <w:r w:rsidRPr="002C1544">
        <w:rPr>
          <w:sz w:val="20"/>
          <w:szCs w:val="20"/>
        </w:rPr>
        <w:t>beskriver, hvordan hospitaler</w:t>
      </w:r>
      <w:r>
        <w:rPr>
          <w:sz w:val="20"/>
          <w:szCs w:val="20"/>
        </w:rPr>
        <w:t>,</w:t>
      </w:r>
      <w:r w:rsidRPr="002C1544">
        <w:rPr>
          <w:sz w:val="20"/>
          <w:szCs w:val="20"/>
        </w:rPr>
        <w:t xml:space="preserve"> kommuner</w:t>
      </w:r>
      <w:r>
        <w:rPr>
          <w:sz w:val="20"/>
          <w:szCs w:val="20"/>
        </w:rPr>
        <w:t xml:space="preserve"> </w:t>
      </w:r>
      <w:r w:rsidRPr="002C1544">
        <w:rPr>
          <w:sz w:val="20"/>
          <w:szCs w:val="20"/>
        </w:rPr>
        <w:t>og praktiserende læger samarbejder med og om patienter</w:t>
      </w:r>
      <w:r>
        <w:rPr>
          <w:sz w:val="20"/>
          <w:szCs w:val="20"/>
        </w:rPr>
        <w:t>/borgere</w:t>
      </w:r>
      <w:r w:rsidRPr="002C1544">
        <w:rPr>
          <w:sz w:val="20"/>
          <w:szCs w:val="20"/>
        </w:rPr>
        <w:t xml:space="preserve"> med erhvervet hjerneskade og deres pårørende. Aktørerne har et fælles ansvar for at sikre gode, sammenhængende forløb for </w:t>
      </w:r>
      <w:r w:rsidR="003F3349">
        <w:rPr>
          <w:sz w:val="20"/>
          <w:szCs w:val="20"/>
        </w:rPr>
        <w:t>patienterne/borgerne</w:t>
      </w:r>
      <w:r w:rsidRPr="002C1544">
        <w:rPr>
          <w:sz w:val="20"/>
          <w:szCs w:val="20"/>
        </w:rPr>
        <w:t xml:space="preserve">. Samarbejdsaftalen beskriver </w:t>
      </w:r>
      <w:r w:rsidR="00324BCE">
        <w:rPr>
          <w:sz w:val="20"/>
          <w:szCs w:val="20"/>
        </w:rPr>
        <w:t>desuden</w:t>
      </w:r>
      <w:r w:rsidR="00324BCE" w:rsidRPr="002C1544">
        <w:rPr>
          <w:sz w:val="20"/>
          <w:szCs w:val="20"/>
        </w:rPr>
        <w:t xml:space="preserve"> </w:t>
      </w:r>
      <w:r w:rsidRPr="002C1544">
        <w:rPr>
          <w:sz w:val="20"/>
          <w:szCs w:val="20"/>
        </w:rPr>
        <w:t xml:space="preserve">hvilke opgaver, aktørerne har, og hvordan, </w:t>
      </w:r>
      <w:r w:rsidR="00FB36FF">
        <w:rPr>
          <w:sz w:val="20"/>
          <w:szCs w:val="20"/>
        </w:rPr>
        <w:t xml:space="preserve">pårørende </w:t>
      </w:r>
      <w:r w:rsidR="00D362FA">
        <w:rPr>
          <w:sz w:val="20"/>
          <w:szCs w:val="20"/>
        </w:rPr>
        <w:t xml:space="preserve">og netværk </w:t>
      </w:r>
      <w:r w:rsidRPr="002C1544">
        <w:rPr>
          <w:sz w:val="20"/>
          <w:szCs w:val="20"/>
        </w:rPr>
        <w:t xml:space="preserve">inddrages i forløbene. </w:t>
      </w:r>
    </w:p>
    <w:p w14:paraId="66A42C06" w14:textId="77777777" w:rsidR="00017D12" w:rsidRPr="00460BA9" w:rsidRDefault="00017D12" w:rsidP="00460BA9">
      <w:pPr>
        <w:rPr>
          <w:sz w:val="20"/>
          <w:szCs w:val="20"/>
        </w:rPr>
      </w:pPr>
    </w:p>
    <w:p w14:paraId="30C83E41" w14:textId="663C82A0" w:rsidR="00396BD5" w:rsidRPr="00460BA9" w:rsidRDefault="00094716" w:rsidP="00460BA9">
      <w:pPr>
        <w:rPr>
          <w:sz w:val="20"/>
          <w:szCs w:val="20"/>
        </w:rPr>
      </w:pPr>
      <w:r w:rsidRPr="00460BA9">
        <w:rPr>
          <w:sz w:val="20"/>
          <w:szCs w:val="20"/>
        </w:rPr>
        <w:t xml:space="preserve">For at </w:t>
      </w:r>
      <w:r w:rsidR="00460BA9" w:rsidRPr="00460BA9">
        <w:rPr>
          <w:sz w:val="20"/>
          <w:szCs w:val="20"/>
        </w:rPr>
        <w:t>skabe</w:t>
      </w:r>
      <w:r w:rsidRPr="00460BA9">
        <w:rPr>
          <w:sz w:val="20"/>
          <w:szCs w:val="20"/>
        </w:rPr>
        <w:t xml:space="preserve"> det bedst mulige forløb for patient</w:t>
      </w:r>
      <w:r w:rsidR="00EA050F">
        <w:rPr>
          <w:sz w:val="20"/>
          <w:szCs w:val="20"/>
        </w:rPr>
        <w:t>erne</w:t>
      </w:r>
      <w:r w:rsidRPr="00460BA9">
        <w:rPr>
          <w:sz w:val="20"/>
          <w:szCs w:val="20"/>
        </w:rPr>
        <w:t>/borger</w:t>
      </w:r>
      <w:r w:rsidR="00EA050F">
        <w:rPr>
          <w:sz w:val="20"/>
          <w:szCs w:val="20"/>
        </w:rPr>
        <w:t>ne</w:t>
      </w:r>
      <w:r w:rsidRPr="00460BA9">
        <w:rPr>
          <w:sz w:val="20"/>
          <w:szCs w:val="20"/>
        </w:rPr>
        <w:t xml:space="preserve"> er det vigtigt, at der </w:t>
      </w:r>
      <w:r w:rsidR="00BA5453">
        <w:rPr>
          <w:sz w:val="20"/>
          <w:szCs w:val="20"/>
        </w:rPr>
        <w:t>er en god</w:t>
      </w:r>
      <w:r w:rsidR="00396BD5" w:rsidRPr="00460BA9">
        <w:rPr>
          <w:sz w:val="20"/>
          <w:szCs w:val="20"/>
        </w:rPr>
        <w:t xml:space="preserve"> dialog mellem </w:t>
      </w:r>
      <w:r w:rsidRPr="00460BA9">
        <w:rPr>
          <w:sz w:val="20"/>
          <w:szCs w:val="20"/>
        </w:rPr>
        <w:t xml:space="preserve">sektorerne. Dialogen er et </w:t>
      </w:r>
      <w:r w:rsidR="00396BD5" w:rsidRPr="00460BA9">
        <w:rPr>
          <w:sz w:val="20"/>
          <w:szCs w:val="20"/>
        </w:rPr>
        <w:t>gensidigt ansvar</w:t>
      </w:r>
      <w:r w:rsidRPr="00460BA9">
        <w:rPr>
          <w:sz w:val="20"/>
          <w:szCs w:val="20"/>
        </w:rPr>
        <w:t xml:space="preserve"> og </w:t>
      </w:r>
      <w:r w:rsidR="00BD5C38">
        <w:rPr>
          <w:sz w:val="20"/>
          <w:szCs w:val="20"/>
        </w:rPr>
        <w:t>er</w:t>
      </w:r>
      <w:r w:rsidRPr="00460BA9">
        <w:rPr>
          <w:sz w:val="20"/>
          <w:szCs w:val="20"/>
        </w:rPr>
        <w:t xml:space="preserve"> båret af en fælles vilje til at </w:t>
      </w:r>
      <w:r w:rsidR="00396BD5" w:rsidRPr="00460BA9">
        <w:rPr>
          <w:sz w:val="20"/>
          <w:szCs w:val="20"/>
        </w:rPr>
        <w:t>vil</w:t>
      </w:r>
      <w:r w:rsidRPr="00460BA9">
        <w:rPr>
          <w:sz w:val="20"/>
          <w:szCs w:val="20"/>
        </w:rPr>
        <w:t>le</w:t>
      </w:r>
      <w:r w:rsidR="00396BD5" w:rsidRPr="00460BA9">
        <w:rPr>
          <w:sz w:val="20"/>
          <w:szCs w:val="20"/>
        </w:rPr>
        <w:t xml:space="preserve"> det gode samarbejde.</w:t>
      </w:r>
    </w:p>
    <w:p w14:paraId="08365E94" w14:textId="3C039CF3" w:rsidR="00893571" w:rsidRDefault="00893571" w:rsidP="00724403">
      <w:pPr>
        <w:rPr>
          <w:sz w:val="20"/>
          <w:szCs w:val="20"/>
        </w:rPr>
      </w:pPr>
    </w:p>
    <w:p w14:paraId="51F2691F" w14:textId="775B33F7" w:rsidR="00893571" w:rsidRPr="00E04E9D" w:rsidRDefault="00BD5C38" w:rsidP="00893571">
      <w:pPr>
        <w:rPr>
          <w:sz w:val="20"/>
          <w:szCs w:val="20"/>
        </w:rPr>
      </w:pPr>
      <w:r>
        <w:rPr>
          <w:sz w:val="20"/>
          <w:szCs w:val="20"/>
        </w:rPr>
        <w:t>S</w:t>
      </w:r>
      <w:r w:rsidR="00893571" w:rsidRPr="00160B50">
        <w:rPr>
          <w:sz w:val="20"/>
          <w:szCs w:val="20"/>
        </w:rPr>
        <w:t>amarbejdsaftalen</w:t>
      </w:r>
      <w:r>
        <w:rPr>
          <w:sz w:val="20"/>
          <w:szCs w:val="20"/>
        </w:rPr>
        <w:t xml:space="preserve"> bygger på følgende</w:t>
      </w:r>
      <w:r w:rsidR="00893571" w:rsidRPr="00160B50">
        <w:rPr>
          <w:sz w:val="20"/>
          <w:szCs w:val="20"/>
        </w:rPr>
        <w:t>:</w:t>
      </w:r>
    </w:p>
    <w:p w14:paraId="17DD186B" w14:textId="5391C084" w:rsidR="000F1630" w:rsidRDefault="000F1630" w:rsidP="000F1630">
      <w:pPr>
        <w:pStyle w:val="Listeafsnit"/>
        <w:numPr>
          <w:ilvl w:val="0"/>
          <w:numId w:val="13"/>
        </w:numPr>
        <w:rPr>
          <w:szCs w:val="20"/>
        </w:rPr>
      </w:pPr>
      <w:r>
        <w:rPr>
          <w:szCs w:val="20"/>
        </w:rPr>
        <w:t>At u</w:t>
      </w:r>
      <w:r w:rsidRPr="00160B50">
        <w:rPr>
          <w:szCs w:val="20"/>
        </w:rPr>
        <w:t>nderstøtte</w:t>
      </w:r>
      <w:r>
        <w:rPr>
          <w:szCs w:val="20"/>
        </w:rPr>
        <w:t>,</w:t>
      </w:r>
      <w:r w:rsidRPr="00160B50">
        <w:rPr>
          <w:szCs w:val="20"/>
        </w:rPr>
        <w:t xml:space="preserve"> at de patienter</w:t>
      </w:r>
      <w:r>
        <w:rPr>
          <w:szCs w:val="20"/>
        </w:rPr>
        <w:t>/borgere</w:t>
      </w:r>
      <w:r w:rsidRPr="00160B50">
        <w:rPr>
          <w:szCs w:val="20"/>
        </w:rPr>
        <w:t>, der har behov for genoptræning/rehabilitering, får en indsats svarende til deres behov på det rette specialiseringsniveau</w:t>
      </w:r>
      <w:r>
        <w:rPr>
          <w:szCs w:val="20"/>
        </w:rPr>
        <w:t>, med den rette faglige indsats og til rette tid</w:t>
      </w:r>
    </w:p>
    <w:p w14:paraId="19936996" w14:textId="77777777" w:rsidR="00063DFA" w:rsidRPr="00160B50" w:rsidRDefault="00063DFA" w:rsidP="00063DFA">
      <w:pPr>
        <w:pStyle w:val="Listeafsnit"/>
        <w:rPr>
          <w:szCs w:val="20"/>
        </w:rPr>
      </w:pPr>
    </w:p>
    <w:p w14:paraId="186F5A6E" w14:textId="1490D99B" w:rsidR="00885BC5" w:rsidRDefault="007747E5" w:rsidP="00F040B7">
      <w:pPr>
        <w:pStyle w:val="Listeafsnit"/>
        <w:numPr>
          <w:ilvl w:val="0"/>
          <w:numId w:val="13"/>
        </w:numPr>
        <w:rPr>
          <w:szCs w:val="20"/>
        </w:rPr>
      </w:pPr>
      <w:r>
        <w:rPr>
          <w:szCs w:val="20"/>
        </w:rPr>
        <w:t xml:space="preserve">At </w:t>
      </w:r>
      <w:r w:rsidR="000C78F5">
        <w:rPr>
          <w:szCs w:val="20"/>
        </w:rPr>
        <w:t>der</w:t>
      </w:r>
      <w:r>
        <w:rPr>
          <w:szCs w:val="20"/>
        </w:rPr>
        <w:t xml:space="preserve"> i samarbejdet er</w:t>
      </w:r>
      <w:r w:rsidR="000C78F5">
        <w:rPr>
          <w:szCs w:val="20"/>
        </w:rPr>
        <w:t xml:space="preserve"> fokus på</w:t>
      </w:r>
      <w:r>
        <w:rPr>
          <w:szCs w:val="20"/>
        </w:rPr>
        <w:t xml:space="preserve">, at </w:t>
      </w:r>
      <w:r w:rsidR="000C78F5">
        <w:rPr>
          <w:szCs w:val="20"/>
        </w:rPr>
        <w:t xml:space="preserve">personalet </w:t>
      </w:r>
      <w:r w:rsidR="003B7AFD">
        <w:rPr>
          <w:szCs w:val="20"/>
        </w:rPr>
        <w:t>yder den indsats</w:t>
      </w:r>
      <w:r>
        <w:rPr>
          <w:szCs w:val="20"/>
        </w:rPr>
        <w:t xml:space="preserve">, </w:t>
      </w:r>
      <w:r w:rsidR="003B7AFD">
        <w:rPr>
          <w:szCs w:val="20"/>
        </w:rPr>
        <w:t xml:space="preserve">der </w:t>
      </w:r>
      <w:r w:rsidR="00382982">
        <w:rPr>
          <w:szCs w:val="20"/>
        </w:rPr>
        <w:t>har</w:t>
      </w:r>
      <w:r>
        <w:rPr>
          <w:szCs w:val="20"/>
        </w:rPr>
        <w:t xml:space="preserve"> værdi for patienterne/borgerne </w:t>
      </w:r>
    </w:p>
    <w:p w14:paraId="73CF38E3" w14:textId="77777777" w:rsidR="00063DFA" w:rsidRDefault="00063DFA" w:rsidP="00063DFA">
      <w:pPr>
        <w:pStyle w:val="Listeafsnit"/>
        <w:rPr>
          <w:szCs w:val="20"/>
        </w:rPr>
      </w:pPr>
    </w:p>
    <w:p w14:paraId="608EC762" w14:textId="3323C049" w:rsidR="00F040B7" w:rsidRDefault="00885BC5" w:rsidP="00F040B7">
      <w:pPr>
        <w:pStyle w:val="Listeafsnit"/>
        <w:numPr>
          <w:ilvl w:val="0"/>
          <w:numId w:val="13"/>
        </w:numPr>
        <w:rPr>
          <w:szCs w:val="20"/>
        </w:rPr>
      </w:pPr>
      <w:r>
        <w:rPr>
          <w:szCs w:val="20"/>
        </w:rPr>
        <w:t>At p</w:t>
      </w:r>
      <w:r w:rsidR="000C78F5">
        <w:rPr>
          <w:szCs w:val="20"/>
        </w:rPr>
        <w:t xml:space="preserve">ersonalet </w:t>
      </w:r>
      <w:r w:rsidR="00F040B7">
        <w:rPr>
          <w:szCs w:val="20"/>
        </w:rPr>
        <w:t xml:space="preserve">arbejder ud fra en værdi om, at </w:t>
      </w:r>
      <w:r w:rsidR="000C78F5">
        <w:rPr>
          <w:szCs w:val="20"/>
        </w:rPr>
        <w:t xml:space="preserve">de </w:t>
      </w:r>
      <w:r w:rsidR="00F040B7">
        <w:rPr>
          <w:szCs w:val="20"/>
        </w:rPr>
        <w:t xml:space="preserve">sætter </w:t>
      </w:r>
      <w:r w:rsidR="007747E5">
        <w:rPr>
          <w:szCs w:val="20"/>
        </w:rPr>
        <w:t>patienterne/</w:t>
      </w:r>
      <w:r w:rsidR="00F040B7">
        <w:rPr>
          <w:szCs w:val="20"/>
        </w:rPr>
        <w:t>borgern</w:t>
      </w:r>
      <w:r w:rsidR="000A0833">
        <w:rPr>
          <w:szCs w:val="20"/>
        </w:rPr>
        <w:t>e</w:t>
      </w:r>
      <w:r w:rsidR="00F040B7">
        <w:rPr>
          <w:szCs w:val="20"/>
        </w:rPr>
        <w:t xml:space="preserve"> først. Det betyder, at </w:t>
      </w:r>
      <w:r w:rsidR="000C78F5">
        <w:rPr>
          <w:szCs w:val="20"/>
        </w:rPr>
        <w:t xml:space="preserve">de </w:t>
      </w:r>
      <w:r w:rsidR="00F040B7">
        <w:rPr>
          <w:szCs w:val="20"/>
        </w:rPr>
        <w:t>inddrager</w:t>
      </w:r>
      <w:r w:rsidR="00893571" w:rsidRPr="00160B50">
        <w:rPr>
          <w:szCs w:val="20"/>
        </w:rPr>
        <w:t xml:space="preserve"> patienterne</w:t>
      </w:r>
      <w:r w:rsidR="00893571">
        <w:rPr>
          <w:szCs w:val="20"/>
        </w:rPr>
        <w:t>/borgerne</w:t>
      </w:r>
      <w:r w:rsidR="00893571" w:rsidRPr="00160B50">
        <w:rPr>
          <w:szCs w:val="20"/>
        </w:rPr>
        <w:t xml:space="preserve"> og de pårørende i </w:t>
      </w:r>
      <w:r w:rsidR="00F040B7">
        <w:rPr>
          <w:szCs w:val="20"/>
        </w:rPr>
        <w:t>behandlings- og rehabiliterings</w:t>
      </w:r>
      <w:r w:rsidR="00893571" w:rsidRPr="00160B50">
        <w:rPr>
          <w:szCs w:val="20"/>
        </w:rPr>
        <w:t>forløbet og tilrettelæggelsen heraf</w:t>
      </w:r>
      <w:r w:rsidR="00F040B7">
        <w:rPr>
          <w:szCs w:val="20"/>
        </w:rPr>
        <w:t xml:space="preserve">, så </w:t>
      </w:r>
      <w:r>
        <w:rPr>
          <w:szCs w:val="20"/>
        </w:rPr>
        <w:t>patienterne/</w:t>
      </w:r>
      <w:r w:rsidR="00F040B7" w:rsidRPr="00F040B7">
        <w:rPr>
          <w:szCs w:val="20"/>
        </w:rPr>
        <w:t>borgerne oplever mulighed for at være aktive</w:t>
      </w:r>
      <w:r w:rsidR="00120E95">
        <w:rPr>
          <w:szCs w:val="20"/>
        </w:rPr>
        <w:t xml:space="preserve"> og medbestemmende</w:t>
      </w:r>
      <w:r w:rsidR="00F040B7" w:rsidRPr="00F040B7">
        <w:rPr>
          <w:szCs w:val="20"/>
        </w:rPr>
        <w:t xml:space="preserve"> i eget forløb</w:t>
      </w:r>
    </w:p>
    <w:p w14:paraId="7D947500" w14:textId="77777777" w:rsidR="00063DFA" w:rsidRDefault="00063DFA" w:rsidP="00063DFA">
      <w:pPr>
        <w:pStyle w:val="Listeafsnit"/>
        <w:rPr>
          <w:szCs w:val="20"/>
        </w:rPr>
      </w:pPr>
    </w:p>
    <w:p w14:paraId="30770852" w14:textId="040D657C" w:rsidR="004F37A9" w:rsidRDefault="00893571" w:rsidP="00724403">
      <w:pPr>
        <w:pStyle w:val="Listeafsnit"/>
        <w:numPr>
          <w:ilvl w:val="0"/>
          <w:numId w:val="13"/>
        </w:numPr>
        <w:rPr>
          <w:szCs w:val="20"/>
        </w:rPr>
      </w:pPr>
      <w:r w:rsidRPr="00F040B7">
        <w:rPr>
          <w:szCs w:val="20"/>
        </w:rPr>
        <w:t xml:space="preserve">At skabe lighed i adgangen til genoptræning/rehabilitering for alle </w:t>
      </w:r>
      <w:r w:rsidR="00885BC5">
        <w:rPr>
          <w:szCs w:val="20"/>
        </w:rPr>
        <w:t>patienter/</w:t>
      </w:r>
      <w:r w:rsidRPr="00F040B7">
        <w:rPr>
          <w:szCs w:val="20"/>
        </w:rPr>
        <w:t xml:space="preserve">borgere i målgruppen, herunder også geografisk lighed </w:t>
      </w:r>
    </w:p>
    <w:p w14:paraId="10FAED8A" w14:textId="77777777" w:rsidR="00063DFA" w:rsidRDefault="00063DFA" w:rsidP="00063DFA">
      <w:pPr>
        <w:pStyle w:val="Listeafsnit"/>
        <w:rPr>
          <w:szCs w:val="20"/>
        </w:rPr>
      </w:pPr>
    </w:p>
    <w:p w14:paraId="375B1363" w14:textId="0CE46157" w:rsidR="00893571" w:rsidRPr="004F37A9" w:rsidRDefault="00893571" w:rsidP="00724403">
      <w:pPr>
        <w:pStyle w:val="Listeafsnit"/>
        <w:numPr>
          <w:ilvl w:val="0"/>
          <w:numId w:val="13"/>
        </w:numPr>
        <w:rPr>
          <w:szCs w:val="20"/>
        </w:rPr>
      </w:pPr>
      <w:r w:rsidRPr="004F37A9">
        <w:rPr>
          <w:szCs w:val="20"/>
        </w:rPr>
        <w:t>At understøtte den fremadrettede kvalitet og udvikling</w:t>
      </w:r>
    </w:p>
    <w:p w14:paraId="2530FA10" w14:textId="33C7E252" w:rsidR="00A81B95" w:rsidRDefault="00F33236" w:rsidP="00F33236">
      <w:pPr>
        <w:rPr>
          <w:sz w:val="20"/>
        </w:rPr>
      </w:pPr>
      <w:r w:rsidRPr="00767045">
        <w:rPr>
          <w:sz w:val="20"/>
        </w:rPr>
        <w:t xml:space="preserve">Samarbejdsaftalen retter sig primært mod ledere og medarbejdere i Region Midtjylland og kommunerne samt de praktiserende læger. For hospitalernes vedkommende er samarbejdsaftalen primært rettet mod de neurologiske afdelinger og Ældresygdomme, som varetager neurorehabilitering på hovedfunktionsniveau, regionsfunktionsniveau og </w:t>
      </w:r>
      <w:r w:rsidRPr="00767045">
        <w:rPr>
          <w:sz w:val="20"/>
        </w:rPr>
        <w:lastRenderedPageBreak/>
        <w:t>højt specialiseret niveau. Ifølge Sundhedsstyrelsens anbefalinger er det ca. halvdelen af alle patienter med en erhvervet hjerneskade, der ikke udskrives fra neurologiske afdelinger</w:t>
      </w:r>
      <w:r w:rsidR="006A644E">
        <w:rPr>
          <w:sz w:val="20"/>
        </w:rPr>
        <w:t xml:space="preserve"> eller</w:t>
      </w:r>
      <w:r w:rsidRPr="00767045">
        <w:rPr>
          <w:sz w:val="20"/>
        </w:rPr>
        <w:t xml:space="preserve"> neurorehabiliteringsenheder. Samarbejdsaftalen er derfor også </w:t>
      </w:r>
      <w:r w:rsidR="0085542C">
        <w:rPr>
          <w:sz w:val="20"/>
        </w:rPr>
        <w:t>gældende</w:t>
      </w:r>
      <w:r w:rsidR="0085542C" w:rsidRPr="00767045">
        <w:rPr>
          <w:sz w:val="20"/>
        </w:rPr>
        <w:t xml:space="preserve"> </w:t>
      </w:r>
      <w:r w:rsidRPr="00767045">
        <w:rPr>
          <w:sz w:val="20"/>
        </w:rPr>
        <w:t>for andre afdelinger og afsnit, der udskriver patienter med en erhvervet hjerneskade, som er omfattet af Sundhedsstyrelsens a</w:t>
      </w:r>
      <w:r w:rsidR="00552AD5">
        <w:rPr>
          <w:sz w:val="20"/>
        </w:rPr>
        <w:t>nbefalinger. Det er eksempelvis</w:t>
      </w:r>
      <w:r w:rsidR="00A81B95">
        <w:rPr>
          <w:sz w:val="20"/>
        </w:rPr>
        <w:t>:</w:t>
      </w:r>
      <w:r w:rsidRPr="00767045">
        <w:rPr>
          <w:sz w:val="20"/>
        </w:rPr>
        <w:t xml:space="preserve"> </w:t>
      </w:r>
    </w:p>
    <w:p w14:paraId="2DCA07C9" w14:textId="77777777" w:rsidR="00A81B95" w:rsidRDefault="00A81B95" w:rsidP="00F33236">
      <w:pPr>
        <w:rPr>
          <w:sz w:val="20"/>
        </w:rPr>
      </w:pPr>
    </w:p>
    <w:p w14:paraId="325DD074" w14:textId="77777777" w:rsidR="00A81B95" w:rsidRDefault="00F33236" w:rsidP="00A81B95">
      <w:pPr>
        <w:pStyle w:val="Listeafsnit"/>
        <w:numPr>
          <w:ilvl w:val="0"/>
          <w:numId w:val="39"/>
        </w:numPr>
      </w:pPr>
      <w:r w:rsidRPr="00A81B95">
        <w:t xml:space="preserve">Hjerne- og Rygkirurgi </w:t>
      </w:r>
    </w:p>
    <w:p w14:paraId="2771988D" w14:textId="77777777" w:rsidR="00A81B95" w:rsidRDefault="00F33236" w:rsidP="00A81B95">
      <w:pPr>
        <w:pStyle w:val="Listeafsnit"/>
        <w:numPr>
          <w:ilvl w:val="0"/>
          <w:numId w:val="39"/>
        </w:numPr>
      </w:pPr>
      <w:r w:rsidRPr="00A81B95">
        <w:t>Infektionssygdomme</w:t>
      </w:r>
    </w:p>
    <w:p w14:paraId="5F30C645" w14:textId="77777777" w:rsidR="00A81B95" w:rsidRDefault="00F33236" w:rsidP="00A81B95">
      <w:pPr>
        <w:pStyle w:val="Listeafsnit"/>
        <w:numPr>
          <w:ilvl w:val="0"/>
          <w:numId w:val="39"/>
        </w:numPr>
      </w:pPr>
      <w:r w:rsidRPr="00A81B95">
        <w:t>Hjertesygdomme</w:t>
      </w:r>
    </w:p>
    <w:p w14:paraId="64E6F952" w14:textId="77777777" w:rsidR="00A81B95" w:rsidRDefault="00F33236" w:rsidP="00A81B95">
      <w:pPr>
        <w:pStyle w:val="Listeafsnit"/>
        <w:numPr>
          <w:ilvl w:val="0"/>
          <w:numId w:val="39"/>
        </w:numPr>
      </w:pPr>
      <w:r w:rsidRPr="00A81B95">
        <w:t>Kræftafdelingen</w:t>
      </w:r>
      <w:r w:rsidR="00DF2B1D" w:rsidRPr="00A81B95">
        <w:t xml:space="preserve"> </w:t>
      </w:r>
    </w:p>
    <w:p w14:paraId="4BE2139F" w14:textId="41992EB1" w:rsidR="00A81B95" w:rsidRPr="00A81B95" w:rsidRDefault="00DF2B1D" w:rsidP="00A81B95">
      <w:pPr>
        <w:pStyle w:val="Listeafsnit"/>
        <w:numPr>
          <w:ilvl w:val="0"/>
          <w:numId w:val="39"/>
        </w:numPr>
      </w:pPr>
      <w:r w:rsidRPr="00A81B95">
        <w:t>Vestdansk Center for Rygmarvsskade</w:t>
      </w:r>
    </w:p>
    <w:p w14:paraId="21B92CCD" w14:textId="3FD0E4B0" w:rsidR="00F33236" w:rsidRPr="00A81B95" w:rsidRDefault="00F33236" w:rsidP="00A81B95">
      <w:pPr>
        <w:rPr>
          <w:sz w:val="20"/>
        </w:rPr>
      </w:pPr>
      <w:r w:rsidRPr="00A81B95">
        <w:rPr>
          <w:sz w:val="20"/>
        </w:rPr>
        <w:t xml:space="preserve">Her rekvireres neurofaglige kompetencer efter behov. </w:t>
      </w:r>
    </w:p>
    <w:p w14:paraId="03C780A6" w14:textId="77777777" w:rsidR="00226909" w:rsidRPr="00A81B95" w:rsidRDefault="00226909" w:rsidP="00724403">
      <w:pPr>
        <w:rPr>
          <w:sz w:val="20"/>
        </w:rPr>
      </w:pPr>
    </w:p>
    <w:p w14:paraId="22D00F97" w14:textId="406D4AD1" w:rsidR="00303B5A" w:rsidRDefault="00724403" w:rsidP="00724403">
      <w:pPr>
        <w:rPr>
          <w:sz w:val="20"/>
          <w:szCs w:val="20"/>
        </w:rPr>
      </w:pPr>
      <w:r w:rsidRPr="002C1544">
        <w:rPr>
          <w:sz w:val="20"/>
          <w:szCs w:val="20"/>
        </w:rPr>
        <w:t xml:space="preserve">Samarbejdsaftalen om </w:t>
      </w:r>
      <w:r w:rsidR="002C1544" w:rsidRPr="002C1544">
        <w:rPr>
          <w:sz w:val="20"/>
          <w:szCs w:val="20"/>
        </w:rPr>
        <w:t>voksne med erhvervet hjerneskade</w:t>
      </w:r>
      <w:r w:rsidRPr="002C1544">
        <w:rPr>
          <w:sz w:val="20"/>
          <w:szCs w:val="20"/>
        </w:rPr>
        <w:t xml:space="preserve"> er udarbejdet på baggrund af </w:t>
      </w:r>
      <w:hyperlink r:id="rId23" w:history="1">
        <w:r w:rsidRPr="00180CE7">
          <w:rPr>
            <w:rStyle w:val="Hyperlink"/>
            <w:sz w:val="20"/>
            <w:szCs w:val="20"/>
          </w:rPr>
          <w:t xml:space="preserve">Sundhedsstyrelsens </w:t>
        </w:r>
        <w:r w:rsidR="00E57217" w:rsidRPr="00180CE7">
          <w:rPr>
            <w:rStyle w:val="Hyperlink"/>
            <w:sz w:val="20"/>
            <w:szCs w:val="20"/>
          </w:rPr>
          <w:t>"</w:t>
        </w:r>
        <w:r w:rsidR="00E57217" w:rsidRPr="00063DFA">
          <w:rPr>
            <w:rStyle w:val="Hyperlink"/>
            <w:rFonts w:eastAsia="Calibri"/>
            <w:color w:val="0070C0"/>
            <w:sz w:val="20"/>
            <w:szCs w:val="20"/>
          </w:rPr>
          <w:t>Anbefalinger for tværsektorielle forløb for voksne med erhvervet hjerneskade</w:t>
        </w:r>
        <w:r w:rsidR="00E57217" w:rsidRPr="00180CE7">
          <w:rPr>
            <w:rStyle w:val="Hyperlink"/>
            <w:sz w:val="20"/>
            <w:szCs w:val="20"/>
          </w:rPr>
          <w:t>"</w:t>
        </w:r>
      </w:hyperlink>
      <w:r w:rsidR="00303B5A">
        <w:rPr>
          <w:sz w:val="20"/>
          <w:szCs w:val="20"/>
        </w:rPr>
        <w:t>,</w:t>
      </w:r>
      <w:r w:rsidRPr="002C1544">
        <w:rPr>
          <w:sz w:val="20"/>
          <w:szCs w:val="20"/>
        </w:rPr>
        <w:t xml:space="preserve"> </w:t>
      </w:r>
      <w:hyperlink r:id="rId24" w:history="1">
        <w:r w:rsidRPr="00063DFA">
          <w:rPr>
            <w:rStyle w:val="Hyperlink"/>
            <w:color w:val="0070C0"/>
            <w:sz w:val="20"/>
            <w:szCs w:val="20"/>
          </w:rPr>
          <w:t>Sundhedsaftalen</w:t>
        </w:r>
      </w:hyperlink>
      <w:r w:rsidRPr="00063DFA">
        <w:rPr>
          <w:color w:val="0070C0"/>
          <w:sz w:val="20"/>
          <w:szCs w:val="20"/>
        </w:rPr>
        <w:t>s</w:t>
      </w:r>
      <w:r w:rsidRPr="002C1544">
        <w:rPr>
          <w:sz w:val="20"/>
          <w:szCs w:val="20"/>
        </w:rPr>
        <w:t xml:space="preserve"> visioner om at understøtte en tilgang til patiente</w:t>
      </w:r>
      <w:r w:rsidR="00EA050F">
        <w:rPr>
          <w:sz w:val="20"/>
          <w:szCs w:val="20"/>
        </w:rPr>
        <w:t>r</w:t>
      </w:r>
      <w:r w:rsidRPr="002C1544">
        <w:rPr>
          <w:sz w:val="20"/>
          <w:szCs w:val="20"/>
        </w:rPr>
        <w:t>n</w:t>
      </w:r>
      <w:r w:rsidR="00EA050F">
        <w:rPr>
          <w:sz w:val="20"/>
          <w:szCs w:val="20"/>
        </w:rPr>
        <w:t>es</w:t>
      </w:r>
      <w:r w:rsidR="00D142C2">
        <w:rPr>
          <w:sz w:val="20"/>
          <w:szCs w:val="20"/>
        </w:rPr>
        <w:t>/borgern</w:t>
      </w:r>
      <w:r w:rsidR="00EA050F">
        <w:rPr>
          <w:sz w:val="20"/>
          <w:szCs w:val="20"/>
        </w:rPr>
        <w:t>es</w:t>
      </w:r>
      <w:r w:rsidRPr="002C1544">
        <w:rPr>
          <w:sz w:val="20"/>
          <w:szCs w:val="20"/>
        </w:rPr>
        <w:t>, som styrker dennes integritet og selvbestemmelse</w:t>
      </w:r>
      <w:r w:rsidR="00303B5A">
        <w:rPr>
          <w:sz w:val="20"/>
          <w:szCs w:val="20"/>
        </w:rPr>
        <w:t xml:space="preserve"> samt </w:t>
      </w:r>
      <w:hyperlink r:id="rId25" w:history="1">
        <w:r w:rsidR="00303B5A" w:rsidRPr="00063DFA">
          <w:rPr>
            <w:rStyle w:val="Hyperlink"/>
            <w:color w:val="0070C0"/>
            <w:sz w:val="20"/>
            <w:szCs w:val="20"/>
          </w:rPr>
          <w:t>Samarbejdsaftalen om den gode indlæggelse og udskrivning</w:t>
        </w:r>
      </w:hyperlink>
      <w:r w:rsidRPr="002C1544">
        <w:rPr>
          <w:sz w:val="20"/>
          <w:szCs w:val="20"/>
        </w:rPr>
        <w:t xml:space="preserve">. </w:t>
      </w:r>
      <w:r w:rsidR="00E801D4">
        <w:rPr>
          <w:sz w:val="20"/>
          <w:szCs w:val="20"/>
        </w:rPr>
        <w:t>S</w:t>
      </w:r>
      <w:r w:rsidR="00382982">
        <w:rPr>
          <w:sz w:val="20"/>
          <w:szCs w:val="20"/>
        </w:rPr>
        <w:t>amarbejds</w:t>
      </w:r>
      <w:r w:rsidR="00B83E46">
        <w:rPr>
          <w:sz w:val="20"/>
          <w:szCs w:val="20"/>
        </w:rPr>
        <w:t>aftale</w:t>
      </w:r>
      <w:r w:rsidR="00E801D4">
        <w:rPr>
          <w:sz w:val="20"/>
          <w:szCs w:val="20"/>
        </w:rPr>
        <w:t>n</w:t>
      </w:r>
      <w:r w:rsidR="00E82E9C" w:rsidRPr="002C1544">
        <w:rPr>
          <w:sz w:val="20"/>
          <w:szCs w:val="20"/>
        </w:rPr>
        <w:t xml:space="preserve"> er et tillæg til Sundhedsaftalen.</w:t>
      </w:r>
      <w:r w:rsidR="00E82E9C">
        <w:rPr>
          <w:sz w:val="20"/>
          <w:szCs w:val="20"/>
        </w:rPr>
        <w:t xml:space="preserve"> </w:t>
      </w:r>
      <w:r w:rsidR="00E801D4">
        <w:rPr>
          <w:sz w:val="20"/>
          <w:szCs w:val="20"/>
        </w:rPr>
        <w:t>S</w:t>
      </w:r>
      <w:r w:rsidR="00E801D4" w:rsidRPr="002C1544">
        <w:rPr>
          <w:sz w:val="20"/>
          <w:szCs w:val="20"/>
        </w:rPr>
        <w:t>amarbejdsaftal</w:t>
      </w:r>
      <w:r w:rsidR="00E801D4">
        <w:rPr>
          <w:sz w:val="20"/>
          <w:szCs w:val="20"/>
        </w:rPr>
        <w:t>en</w:t>
      </w:r>
      <w:r w:rsidR="00E801D4" w:rsidRPr="002C1544">
        <w:rPr>
          <w:sz w:val="20"/>
          <w:szCs w:val="20"/>
        </w:rPr>
        <w:t xml:space="preserve"> erstatter "Sundhedsaftale om voksne med erhvervet hjerneskade", som blev indgået i 2011</w:t>
      </w:r>
      <w:r w:rsidR="00E801D4">
        <w:rPr>
          <w:sz w:val="20"/>
          <w:szCs w:val="20"/>
        </w:rPr>
        <w:t>.</w:t>
      </w:r>
      <w:r w:rsidR="00303B5A">
        <w:rPr>
          <w:sz w:val="20"/>
          <w:szCs w:val="20"/>
        </w:rPr>
        <w:t xml:space="preserve"> </w:t>
      </w:r>
    </w:p>
    <w:p w14:paraId="4D74AD88" w14:textId="77777777" w:rsidR="00303B5A" w:rsidRDefault="00303B5A" w:rsidP="00724403">
      <w:pPr>
        <w:rPr>
          <w:sz w:val="20"/>
          <w:szCs w:val="20"/>
        </w:rPr>
      </w:pPr>
    </w:p>
    <w:p w14:paraId="01094805" w14:textId="095CCA3A" w:rsidR="00382982" w:rsidRDefault="00583340" w:rsidP="00724403">
      <w:pPr>
        <w:rPr>
          <w:sz w:val="20"/>
          <w:szCs w:val="20"/>
        </w:rPr>
      </w:pPr>
      <w:r>
        <w:rPr>
          <w:sz w:val="20"/>
          <w:szCs w:val="20"/>
        </w:rPr>
        <w:t xml:space="preserve">Hovedpunkterne fra </w:t>
      </w:r>
      <w:r w:rsidR="00303B5A">
        <w:rPr>
          <w:sz w:val="20"/>
          <w:szCs w:val="20"/>
        </w:rPr>
        <w:t>"</w:t>
      </w:r>
      <w:hyperlink r:id="rId26" w:history="1">
        <w:r w:rsidR="00303B5A" w:rsidRPr="00AE7D45">
          <w:rPr>
            <w:rStyle w:val="Hyperlink"/>
            <w:color w:val="0070C0"/>
            <w:sz w:val="20"/>
            <w:szCs w:val="20"/>
          </w:rPr>
          <w:t>Samarbejdsaftalen om Apopleksiteams i Region Midtjylland – udgående og rådgivende funktion for borgere med apopleksi på hovedfunktionsniveau</w:t>
        </w:r>
      </w:hyperlink>
      <w:r w:rsidR="00303B5A">
        <w:rPr>
          <w:sz w:val="20"/>
          <w:szCs w:val="20"/>
        </w:rPr>
        <w:t>" er indarbejdet i denne samarbejdsaftale</w:t>
      </w:r>
      <w:r>
        <w:rPr>
          <w:sz w:val="20"/>
          <w:szCs w:val="20"/>
        </w:rPr>
        <w:t>,</w:t>
      </w:r>
      <w:r w:rsidR="00303B5A">
        <w:rPr>
          <w:sz w:val="20"/>
          <w:szCs w:val="20"/>
        </w:rPr>
        <w:t xml:space="preserve"> og de</w:t>
      </w:r>
      <w:r>
        <w:rPr>
          <w:sz w:val="20"/>
          <w:szCs w:val="20"/>
        </w:rPr>
        <w:t>n</w:t>
      </w:r>
      <w:r w:rsidR="00303B5A">
        <w:rPr>
          <w:sz w:val="20"/>
          <w:szCs w:val="20"/>
        </w:rPr>
        <w:t xml:space="preserve"> er </w:t>
      </w:r>
      <w:r>
        <w:rPr>
          <w:sz w:val="20"/>
          <w:szCs w:val="20"/>
        </w:rPr>
        <w:t xml:space="preserve">fortsat </w:t>
      </w:r>
      <w:r w:rsidR="00303B5A">
        <w:rPr>
          <w:sz w:val="20"/>
          <w:szCs w:val="20"/>
        </w:rPr>
        <w:t xml:space="preserve">en selvstændig samarbejdsaftale. </w:t>
      </w:r>
    </w:p>
    <w:p w14:paraId="03A70EE3" w14:textId="47032EFE" w:rsidR="006B4459" w:rsidRDefault="006B4459" w:rsidP="00724403">
      <w:pPr>
        <w:rPr>
          <w:sz w:val="20"/>
          <w:szCs w:val="20"/>
        </w:rPr>
      </w:pPr>
    </w:p>
    <w:p w14:paraId="602EA5E1" w14:textId="68E52370" w:rsidR="003748DA" w:rsidRDefault="003748DA" w:rsidP="00724403">
      <w:pPr>
        <w:rPr>
          <w:sz w:val="20"/>
          <w:szCs w:val="20"/>
        </w:rPr>
      </w:pPr>
      <w:r>
        <w:rPr>
          <w:sz w:val="20"/>
          <w:szCs w:val="20"/>
        </w:rPr>
        <w:t xml:space="preserve">Figur 1: </w:t>
      </w:r>
      <w:r w:rsidR="004A7191">
        <w:rPr>
          <w:sz w:val="20"/>
          <w:szCs w:val="20"/>
        </w:rPr>
        <w:t>Illustration af hierarkiet mellem Sundhedsaftalen om samarbejdsaftalerne.</w:t>
      </w:r>
    </w:p>
    <w:p w14:paraId="0C357DAE" w14:textId="1379EE41" w:rsidR="003748DA" w:rsidRDefault="003748DA" w:rsidP="00724403">
      <w:pPr>
        <w:rPr>
          <w:sz w:val="20"/>
          <w:szCs w:val="20"/>
        </w:rPr>
      </w:pPr>
      <w:r>
        <w:rPr>
          <w:noProof/>
          <w:sz w:val="20"/>
          <w:szCs w:val="20"/>
          <w:lang w:eastAsia="da-DK"/>
        </w:rPr>
        <w:drawing>
          <wp:inline distT="0" distB="0" distL="0" distR="0" wp14:anchorId="47B5FF37" wp14:editId="2825B759">
            <wp:extent cx="5486400" cy="1952625"/>
            <wp:effectExtent l="3810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01B66D5" w14:textId="29624759" w:rsidR="003748DA" w:rsidRDefault="003748DA" w:rsidP="00724403">
      <w:pPr>
        <w:rPr>
          <w:sz w:val="20"/>
          <w:szCs w:val="20"/>
        </w:rPr>
      </w:pPr>
    </w:p>
    <w:p w14:paraId="7297D634" w14:textId="458ABD70" w:rsidR="007C2B0D" w:rsidRDefault="00EE10F4" w:rsidP="00724403">
      <w:pPr>
        <w:rPr>
          <w:sz w:val="20"/>
          <w:szCs w:val="20"/>
        </w:rPr>
      </w:pPr>
      <w:r>
        <w:rPr>
          <w:sz w:val="20"/>
          <w:szCs w:val="20"/>
        </w:rPr>
        <w:t xml:space="preserve">Samarbejdsaftalen godkendes politisk af Sundhedskoordinationsudvalget, Regionsrådet og </w:t>
      </w:r>
      <w:r w:rsidR="00333616">
        <w:rPr>
          <w:sz w:val="20"/>
          <w:szCs w:val="20"/>
        </w:rPr>
        <w:t xml:space="preserve">de 19 </w:t>
      </w:r>
      <w:r w:rsidR="00281A20">
        <w:rPr>
          <w:sz w:val="20"/>
          <w:szCs w:val="20"/>
        </w:rPr>
        <w:t>kommuner (politisk eller administrativt)</w:t>
      </w:r>
      <w:r>
        <w:rPr>
          <w:sz w:val="20"/>
          <w:szCs w:val="20"/>
        </w:rPr>
        <w:t>.</w:t>
      </w:r>
    </w:p>
    <w:p w14:paraId="317A607F" w14:textId="2AA0CA75" w:rsidR="00872379" w:rsidRDefault="00872379" w:rsidP="00724403">
      <w:pPr>
        <w:rPr>
          <w:sz w:val="20"/>
          <w:szCs w:val="20"/>
        </w:rPr>
      </w:pPr>
    </w:p>
    <w:p w14:paraId="10670DAC" w14:textId="555F1221" w:rsidR="003A63D6" w:rsidRDefault="00BD596F" w:rsidP="00306F17">
      <w:pPr>
        <w:rPr>
          <w:sz w:val="20"/>
          <w:szCs w:val="20"/>
        </w:rPr>
      </w:pPr>
      <w:hyperlink w:anchor="_Bilag_2:_Oversigt" w:history="1">
        <w:r w:rsidR="00872379" w:rsidRPr="00063DFA">
          <w:rPr>
            <w:rStyle w:val="Hyperlink"/>
            <w:color w:val="0070C0"/>
            <w:sz w:val="20"/>
            <w:szCs w:val="20"/>
          </w:rPr>
          <w:t xml:space="preserve">Bilag </w:t>
        </w:r>
        <w:r w:rsidR="0005334E" w:rsidRPr="00063DFA">
          <w:rPr>
            <w:rStyle w:val="Hyperlink"/>
            <w:color w:val="0070C0"/>
            <w:sz w:val="20"/>
            <w:szCs w:val="20"/>
          </w:rPr>
          <w:t>2</w:t>
        </w:r>
      </w:hyperlink>
      <w:r w:rsidR="0005334E">
        <w:rPr>
          <w:sz w:val="20"/>
          <w:szCs w:val="20"/>
        </w:rPr>
        <w:t xml:space="preserve"> </w:t>
      </w:r>
      <w:r w:rsidR="00872379">
        <w:rPr>
          <w:sz w:val="20"/>
          <w:szCs w:val="20"/>
        </w:rPr>
        <w:t>indeholder en oversigt og linksamling over de nationale, regionale og lokale dokumenter, der refereres til i samarbejdsaftalen.</w:t>
      </w:r>
      <w:r w:rsidR="00231E42">
        <w:rPr>
          <w:sz w:val="20"/>
          <w:szCs w:val="20"/>
        </w:rPr>
        <w:t xml:space="preserve"> </w:t>
      </w:r>
    </w:p>
    <w:p w14:paraId="07946CA3" w14:textId="77777777" w:rsidR="00AE48BB" w:rsidRPr="007E7E2E" w:rsidRDefault="00AE48BB" w:rsidP="00306F17">
      <w:pPr>
        <w:rPr>
          <w:sz w:val="20"/>
        </w:rPr>
      </w:pPr>
    </w:p>
    <w:p w14:paraId="0DA5EA84" w14:textId="77777777" w:rsidR="00C1470E" w:rsidRDefault="00BD596F" w:rsidP="001A4515">
      <w:pPr>
        <w:tabs>
          <w:tab w:val="left" w:pos="820"/>
        </w:tabs>
        <w:spacing w:before="2"/>
        <w:ind w:right="-20"/>
        <w:rPr>
          <w:sz w:val="20"/>
          <w:szCs w:val="20"/>
        </w:rPr>
      </w:pPr>
      <w:hyperlink w:anchor="_Bilag_3:_Definitioner" w:history="1">
        <w:r w:rsidR="00B230A5" w:rsidRPr="00063DFA">
          <w:rPr>
            <w:rStyle w:val="Hyperlink"/>
            <w:color w:val="0070C0"/>
            <w:sz w:val="20"/>
            <w:szCs w:val="20"/>
          </w:rPr>
          <w:t>B</w:t>
        </w:r>
        <w:r w:rsidR="00AB2A02" w:rsidRPr="00063DFA">
          <w:rPr>
            <w:rStyle w:val="Hyperlink"/>
            <w:color w:val="0070C0"/>
            <w:sz w:val="20"/>
            <w:szCs w:val="20"/>
          </w:rPr>
          <w:t>ilag</w:t>
        </w:r>
        <w:r w:rsidR="00B474D7" w:rsidRPr="00063DFA">
          <w:rPr>
            <w:rStyle w:val="Hyperlink"/>
            <w:color w:val="0070C0"/>
            <w:sz w:val="20"/>
            <w:szCs w:val="20"/>
          </w:rPr>
          <w:t xml:space="preserve"> 3</w:t>
        </w:r>
      </w:hyperlink>
      <w:r w:rsidR="00B230A5">
        <w:rPr>
          <w:sz w:val="20"/>
          <w:szCs w:val="20"/>
        </w:rPr>
        <w:t xml:space="preserve"> indeholder en oversigt over centrale begreber på hjerneskadeområdet</w:t>
      </w:r>
      <w:r w:rsidR="00AB2A02">
        <w:rPr>
          <w:sz w:val="20"/>
          <w:szCs w:val="20"/>
        </w:rPr>
        <w:t>.</w:t>
      </w:r>
    </w:p>
    <w:p w14:paraId="2ED48C30" w14:textId="77777777" w:rsidR="00C1470E" w:rsidRDefault="00C1470E" w:rsidP="00950C33">
      <w:pPr>
        <w:rPr>
          <w:sz w:val="20"/>
          <w:szCs w:val="20"/>
        </w:rPr>
      </w:pPr>
    </w:p>
    <w:p w14:paraId="4CF01CC2" w14:textId="045FD8B6" w:rsidR="00146D5C" w:rsidRDefault="00950C33" w:rsidP="00950C33">
      <w:pPr>
        <w:rPr>
          <w:sz w:val="20"/>
          <w:szCs w:val="20"/>
        </w:rPr>
      </w:pPr>
      <w:r w:rsidRPr="00950C33">
        <w:rPr>
          <w:sz w:val="20"/>
          <w:szCs w:val="20"/>
        </w:rPr>
        <w:t xml:space="preserve">For at </w:t>
      </w:r>
      <w:r>
        <w:rPr>
          <w:sz w:val="20"/>
          <w:szCs w:val="20"/>
        </w:rPr>
        <w:t>hjælpe læseren, er der indsat hyperlinks de steder, hvor der henvises til kildemateriale</w:t>
      </w:r>
      <w:r w:rsidR="000F3AA4">
        <w:rPr>
          <w:sz w:val="20"/>
          <w:szCs w:val="20"/>
        </w:rPr>
        <w:t xml:space="preserve"> og bilag</w:t>
      </w:r>
      <w:r>
        <w:rPr>
          <w:sz w:val="20"/>
          <w:szCs w:val="20"/>
        </w:rPr>
        <w:t>. Hyperlinks er markeret med blå.</w:t>
      </w:r>
    </w:p>
    <w:p w14:paraId="6C096C45" w14:textId="5DCDE5D8" w:rsidR="0086713D" w:rsidRDefault="0086713D" w:rsidP="00950C33">
      <w:pPr>
        <w:rPr>
          <w:sz w:val="20"/>
          <w:szCs w:val="20"/>
        </w:rPr>
      </w:pPr>
    </w:p>
    <w:p w14:paraId="7B95F62C" w14:textId="77777777" w:rsidR="0086713D" w:rsidRDefault="0086713D" w:rsidP="0086713D">
      <w:pPr>
        <w:pStyle w:val="Overskrift3"/>
      </w:pPr>
    </w:p>
    <w:p w14:paraId="6BF39B0D" w14:textId="23D40AAF" w:rsidR="0086713D" w:rsidRPr="006F767C" w:rsidRDefault="0086713D" w:rsidP="00EB36D1">
      <w:pPr>
        <w:pStyle w:val="Overskrift1"/>
        <w:rPr>
          <w:rStyle w:val="Hyperlink"/>
          <w:color w:val="1A9773"/>
        </w:rPr>
      </w:pPr>
      <w:bookmarkStart w:id="6" w:name="_Toc100222105"/>
      <w:r w:rsidRPr="0086713D">
        <w:t>2. Patienter/borgere og pårørende</w:t>
      </w:r>
      <w:bookmarkEnd w:id="6"/>
    </w:p>
    <w:p w14:paraId="63334CFC" w14:textId="1952B102" w:rsidR="0086713D" w:rsidRPr="00D7634E" w:rsidRDefault="0086713D" w:rsidP="0086713D">
      <w:pPr>
        <w:rPr>
          <w:sz w:val="20"/>
        </w:rPr>
      </w:pPr>
      <w:r w:rsidRPr="00804828">
        <w:rPr>
          <w:sz w:val="20"/>
        </w:rPr>
        <w:t>Patiente</w:t>
      </w:r>
      <w:r>
        <w:rPr>
          <w:sz w:val="20"/>
        </w:rPr>
        <w:t>rne</w:t>
      </w:r>
      <w:r w:rsidRPr="00804828">
        <w:rPr>
          <w:sz w:val="20"/>
        </w:rPr>
        <w:t>/borger</w:t>
      </w:r>
      <w:r>
        <w:rPr>
          <w:sz w:val="20"/>
        </w:rPr>
        <w:t>n</w:t>
      </w:r>
      <w:r w:rsidRPr="00804828">
        <w:rPr>
          <w:sz w:val="20"/>
        </w:rPr>
        <w:t>e er eksperte</w:t>
      </w:r>
      <w:r>
        <w:rPr>
          <w:sz w:val="20"/>
        </w:rPr>
        <w:t>rne</w:t>
      </w:r>
      <w:r w:rsidRPr="00804828">
        <w:rPr>
          <w:sz w:val="20"/>
        </w:rPr>
        <w:t xml:space="preserve"> i </w:t>
      </w:r>
      <w:r>
        <w:rPr>
          <w:sz w:val="20"/>
        </w:rPr>
        <w:t>deres</w:t>
      </w:r>
      <w:r w:rsidRPr="00804828">
        <w:rPr>
          <w:sz w:val="20"/>
        </w:rPr>
        <w:t xml:space="preserve"> </w:t>
      </w:r>
      <w:r>
        <w:rPr>
          <w:sz w:val="20"/>
        </w:rPr>
        <w:t xml:space="preserve">eget </w:t>
      </w:r>
      <w:r w:rsidRPr="00804828">
        <w:rPr>
          <w:sz w:val="20"/>
        </w:rPr>
        <w:t>levede liv</w:t>
      </w:r>
      <w:r>
        <w:rPr>
          <w:sz w:val="20"/>
        </w:rPr>
        <w:t xml:space="preserve">. </w:t>
      </w:r>
      <w:r w:rsidRPr="00D7634E">
        <w:rPr>
          <w:sz w:val="20"/>
        </w:rPr>
        <w:t>De er ligeværdigt inddraget i processen om eksempelvis udredning af funktionsevne, udarbejdelse af genoptræningsplan, planlægning af forløb og målsætninger ift. deres ønsker om det gode liv fremadrettet.</w:t>
      </w:r>
    </w:p>
    <w:p w14:paraId="421D4FDD" w14:textId="77777777" w:rsidR="0086713D" w:rsidRDefault="0086713D" w:rsidP="0086713D"/>
    <w:p w14:paraId="798DB5D6" w14:textId="77777777" w:rsidR="0086713D" w:rsidRDefault="0086713D" w:rsidP="0086713D">
      <w:pPr>
        <w:rPr>
          <w:sz w:val="20"/>
          <w:szCs w:val="20"/>
        </w:rPr>
      </w:pPr>
      <w:r w:rsidRPr="00A22904">
        <w:rPr>
          <w:sz w:val="20"/>
          <w:szCs w:val="20"/>
        </w:rPr>
        <w:t>Patiente</w:t>
      </w:r>
      <w:r>
        <w:rPr>
          <w:sz w:val="20"/>
          <w:szCs w:val="20"/>
        </w:rPr>
        <w:t>r</w:t>
      </w:r>
      <w:r w:rsidRPr="00A22904">
        <w:rPr>
          <w:sz w:val="20"/>
          <w:szCs w:val="20"/>
        </w:rPr>
        <w:t>n</w:t>
      </w:r>
      <w:r>
        <w:rPr>
          <w:sz w:val="20"/>
          <w:szCs w:val="20"/>
        </w:rPr>
        <w:t>e</w:t>
      </w:r>
      <w:r w:rsidRPr="00A22904">
        <w:rPr>
          <w:sz w:val="20"/>
          <w:szCs w:val="20"/>
        </w:rPr>
        <w:t>/borgern</w:t>
      </w:r>
      <w:r>
        <w:rPr>
          <w:sz w:val="20"/>
          <w:szCs w:val="20"/>
        </w:rPr>
        <w:t>e og deres</w:t>
      </w:r>
      <w:r w:rsidRPr="00A22904">
        <w:rPr>
          <w:sz w:val="20"/>
          <w:szCs w:val="20"/>
        </w:rPr>
        <w:t xml:space="preserve"> pårørende</w:t>
      </w:r>
      <w:r>
        <w:rPr>
          <w:sz w:val="20"/>
          <w:szCs w:val="20"/>
        </w:rPr>
        <w:t xml:space="preserve"> er tæt forbundne. Netværket</w:t>
      </w:r>
      <w:r w:rsidRPr="00A22904">
        <w:rPr>
          <w:sz w:val="20"/>
          <w:szCs w:val="20"/>
        </w:rPr>
        <w:t xml:space="preserve"> yder ofte en helt afgørende støtte til den ramte undervejs i sygdomsforløbet. Sammen med patiente</w:t>
      </w:r>
      <w:r>
        <w:rPr>
          <w:sz w:val="20"/>
          <w:szCs w:val="20"/>
        </w:rPr>
        <w:t>r</w:t>
      </w:r>
      <w:r w:rsidRPr="00A22904">
        <w:rPr>
          <w:sz w:val="20"/>
          <w:szCs w:val="20"/>
        </w:rPr>
        <w:t>n</w:t>
      </w:r>
      <w:r>
        <w:rPr>
          <w:sz w:val="20"/>
          <w:szCs w:val="20"/>
        </w:rPr>
        <w:t>e</w:t>
      </w:r>
      <w:r w:rsidRPr="00A22904">
        <w:rPr>
          <w:sz w:val="20"/>
          <w:szCs w:val="20"/>
        </w:rPr>
        <w:t>/borgern</w:t>
      </w:r>
      <w:r>
        <w:rPr>
          <w:sz w:val="20"/>
          <w:szCs w:val="20"/>
        </w:rPr>
        <w:t>e</w:t>
      </w:r>
      <w:r w:rsidRPr="00A22904">
        <w:rPr>
          <w:sz w:val="20"/>
          <w:szCs w:val="20"/>
        </w:rPr>
        <w:t xml:space="preserve"> er det vigtigt at få afklaret hvem </w:t>
      </w:r>
      <w:r>
        <w:rPr>
          <w:sz w:val="20"/>
          <w:szCs w:val="20"/>
        </w:rPr>
        <w:t>af de</w:t>
      </w:r>
      <w:r w:rsidRPr="00A22904">
        <w:rPr>
          <w:sz w:val="20"/>
          <w:szCs w:val="20"/>
        </w:rPr>
        <w:t xml:space="preserve"> pårørende, der skal </w:t>
      </w:r>
      <w:r>
        <w:rPr>
          <w:sz w:val="20"/>
          <w:szCs w:val="20"/>
        </w:rPr>
        <w:t xml:space="preserve">være en del af rehabiliteringen, </w:t>
      </w:r>
      <w:r w:rsidRPr="00A22904">
        <w:rPr>
          <w:sz w:val="20"/>
          <w:szCs w:val="20"/>
        </w:rPr>
        <w:t>hvornår og i hvilket omfang</w:t>
      </w:r>
      <w:r>
        <w:rPr>
          <w:sz w:val="20"/>
          <w:szCs w:val="20"/>
        </w:rPr>
        <w:t>. P</w:t>
      </w:r>
      <w:r w:rsidRPr="00A22904">
        <w:rPr>
          <w:sz w:val="20"/>
          <w:szCs w:val="20"/>
        </w:rPr>
        <w:t>atiente</w:t>
      </w:r>
      <w:r>
        <w:rPr>
          <w:sz w:val="20"/>
          <w:szCs w:val="20"/>
        </w:rPr>
        <w:t>r</w:t>
      </w:r>
      <w:r w:rsidRPr="00A22904">
        <w:rPr>
          <w:sz w:val="20"/>
          <w:szCs w:val="20"/>
        </w:rPr>
        <w:t>n</w:t>
      </w:r>
      <w:r>
        <w:rPr>
          <w:sz w:val="20"/>
          <w:szCs w:val="20"/>
        </w:rPr>
        <w:t>e</w:t>
      </w:r>
      <w:r w:rsidRPr="00A22904">
        <w:rPr>
          <w:sz w:val="20"/>
          <w:szCs w:val="20"/>
        </w:rPr>
        <w:t>/borgern</w:t>
      </w:r>
      <w:r>
        <w:rPr>
          <w:sz w:val="20"/>
          <w:szCs w:val="20"/>
        </w:rPr>
        <w:t>e</w:t>
      </w:r>
      <w:r w:rsidRPr="00A22904">
        <w:rPr>
          <w:sz w:val="20"/>
          <w:szCs w:val="20"/>
        </w:rPr>
        <w:t xml:space="preserve"> skal give samtykke hertil. </w:t>
      </w:r>
    </w:p>
    <w:p w14:paraId="4C85C9CE" w14:textId="77777777" w:rsidR="0086713D" w:rsidRPr="00A22904" w:rsidRDefault="0086713D" w:rsidP="0086713D">
      <w:pPr>
        <w:rPr>
          <w:sz w:val="20"/>
          <w:szCs w:val="20"/>
        </w:rPr>
      </w:pPr>
    </w:p>
    <w:p w14:paraId="439BAF70" w14:textId="77777777" w:rsidR="0086713D" w:rsidRDefault="0086713D" w:rsidP="0086713D">
      <w:pPr>
        <w:rPr>
          <w:sz w:val="20"/>
          <w:szCs w:val="20"/>
        </w:rPr>
      </w:pPr>
      <w:r w:rsidRPr="00A22904">
        <w:rPr>
          <w:sz w:val="20"/>
          <w:szCs w:val="20"/>
        </w:rPr>
        <w:t xml:space="preserve">De pårørende er således også en væsentlig samarbejdspartner og ressource for sundhedspersonalet. </w:t>
      </w:r>
      <w:r>
        <w:rPr>
          <w:sz w:val="20"/>
          <w:szCs w:val="20"/>
        </w:rPr>
        <w:t xml:space="preserve">I samarbejdet med </w:t>
      </w:r>
      <w:r w:rsidRPr="00A22904">
        <w:rPr>
          <w:sz w:val="20"/>
          <w:szCs w:val="20"/>
        </w:rPr>
        <w:t xml:space="preserve">de pårørende </w:t>
      </w:r>
      <w:r>
        <w:rPr>
          <w:sz w:val="20"/>
          <w:szCs w:val="20"/>
        </w:rPr>
        <w:t>er det vigtigt at have for</w:t>
      </w:r>
      <w:r w:rsidRPr="00A22904">
        <w:rPr>
          <w:sz w:val="20"/>
          <w:szCs w:val="20"/>
        </w:rPr>
        <w:t xml:space="preserve"> øje, at der er forskel på de</w:t>
      </w:r>
      <w:r>
        <w:rPr>
          <w:sz w:val="20"/>
          <w:szCs w:val="20"/>
        </w:rPr>
        <w:t xml:space="preserve"> pårørendes</w:t>
      </w:r>
      <w:r w:rsidRPr="00A22904">
        <w:rPr>
          <w:sz w:val="20"/>
          <w:szCs w:val="20"/>
        </w:rPr>
        <w:t xml:space="preserve"> behov for </w:t>
      </w:r>
      <w:r>
        <w:rPr>
          <w:sz w:val="20"/>
          <w:szCs w:val="20"/>
        </w:rPr>
        <w:t>og overskud til medvirken.</w:t>
      </w:r>
      <w:r w:rsidRPr="00A22904">
        <w:rPr>
          <w:sz w:val="20"/>
          <w:szCs w:val="20"/>
        </w:rPr>
        <w:t xml:space="preserve"> </w:t>
      </w:r>
    </w:p>
    <w:p w14:paraId="46A64017" w14:textId="77777777" w:rsidR="0086713D" w:rsidRPr="00A22904" w:rsidRDefault="0086713D" w:rsidP="0086713D">
      <w:pPr>
        <w:rPr>
          <w:sz w:val="20"/>
          <w:szCs w:val="20"/>
        </w:rPr>
      </w:pPr>
    </w:p>
    <w:p w14:paraId="72F59B7A" w14:textId="77777777" w:rsidR="0086713D" w:rsidRDefault="0086713D" w:rsidP="0086713D">
      <w:pPr>
        <w:rPr>
          <w:sz w:val="20"/>
          <w:szCs w:val="20"/>
        </w:rPr>
      </w:pPr>
      <w:r w:rsidRPr="007E38DF">
        <w:rPr>
          <w:sz w:val="20"/>
          <w:szCs w:val="20"/>
        </w:rPr>
        <w:t>Anerkendte metoder</w:t>
      </w:r>
      <w:r>
        <w:rPr>
          <w:sz w:val="20"/>
          <w:szCs w:val="20"/>
        </w:rPr>
        <w:t xml:space="preserve"> til samarbejde mellem systemer, </w:t>
      </w:r>
      <w:r w:rsidRPr="007E38DF">
        <w:rPr>
          <w:sz w:val="20"/>
          <w:szCs w:val="20"/>
        </w:rPr>
        <w:t xml:space="preserve">patienter/borgere og </w:t>
      </w:r>
      <w:r w:rsidRPr="00F628DC">
        <w:rPr>
          <w:sz w:val="20"/>
          <w:szCs w:val="20"/>
        </w:rPr>
        <w:t>pårørende</w:t>
      </w:r>
      <w:r w:rsidRPr="007E38DF">
        <w:rPr>
          <w:sz w:val="20"/>
          <w:szCs w:val="20"/>
        </w:rPr>
        <w:t xml:space="preserve"> anvendes.</w:t>
      </w:r>
      <w:r>
        <w:rPr>
          <w:sz w:val="20"/>
          <w:szCs w:val="20"/>
        </w:rPr>
        <w:t xml:space="preserve"> Der sker løbende videns- og metodeudvikling inden for system- og patient/borgerinddragelse, som kontinuerligt implementeres. </w:t>
      </w:r>
    </w:p>
    <w:p w14:paraId="535A9174" w14:textId="77777777" w:rsidR="0086713D" w:rsidRDefault="0086713D" w:rsidP="0086713D">
      <w:pPr>
        <w:rPr>
          <w:b/>
          <w:sz w:val="20"/>
          <w:szCs w:val="20"/>
        </w:rPr>
      </w:pPr>
    </w:p>
    <w:p w14:paraId="548AEBFA" w14:textId="77777777" w:rsidR="0086713D" w:rsidRPr="00F628DC" w:rsidRDefault="0086713D" w:rsidP="0086713D">
      <w:pPr>
        <w:rPr>
          <w:b/>
          <w:sz w:val="20"/>
          <w:szCs w:val="20"/>
        </w:rPr>
      </w:pPr>
      <w:r w:rsidRPr="00F628DC">
        <w:rPr>
          <w:b/>
          <w:sz w:val="20"/>
          <w:szCs w:val="20"/>
        </w:rPr>
        <w:t>Pårørendes selvstændige behov</w:t>
      </w:r>
    </w:p>
    <w:p w14:paraId="708BB1AE" w14:textId="77777777" w:rsidR="0086713D" w:rsidRDefault="0086713D" w:rsidP="0086713D">
      <w:pPr>
        <w:rPr>
          <w:sz w:val="20"/>
          <w:szCs w:val="20"/>
        </w:rPr>
      </w:pPr>
      <w:r>
        <w:rPr>
          <w:sz w:val="20"/>
        </w:rPr>
        <w:t>Patienternes/borgernes sygdomsforløb kan være en belastning</w:t>
      </w:r>
      <w:r>
        <w:t xml:space="preserve"> </w:t>
      </w:r>
      <w:r w:rsidRPr="00F628DC">
        <w:rPr>
          <w:sz w:val="20"/>
        </w:rPr>
        <w:t>for de pårørende.</w:t>
      </w:r>
      <w:r w:rsidRPr="00F628DC">
        <w:rPr>
          <w:sz w:val="18"/>
        </w:rPr>
        <w:t xml:space="preserve"> </w:t>
      </w:r>
      <w:r>
        <w:rPr>
          <w:sz w:val="20"/>
        </w:rPr>
        <w:t xml:space="preserve">Der kan </w:t>
      </w:r>
      <w:r w:rsidRPr="00F628DC">
        <w:rPr>
          <w:sz w:val="20"/>
          <w:szCs w:val="20"/>
        </w:rPr>
        <w:t>derfor være behov for særskilte indsatser målrettet de pårørende, f</w:t>
      </w:r>
      <w:r>
        <w:rPr>
          <w:sz w:val="20"/>
          <w:szCs w:val="20"/>
        </w:rPr>
        <w:t>.eks.</w:t>
      </w:r>
      <w:r w:rsidRPr="00F628DC">
        <w:rPr>
          <w:sz w:val="20"/>
          <w:szCs w:val="20"/>
        </w:rPr>
        <w:t xml:space="preserve"> psykologsamtaler, viden om kognitive følger m.v.</w:t>
      </w:r>
      <w:r>
        <w:rPr>
          <w:sz w:val="20"/>
          <w:szCs w:val="20"/>
        </w:rPr>
        <w:t xml:space="preserve"> </w:t>
      </w:r>
    </w:p>
    <w:p w14:paraId="3A2C5493" w14:textId="77777777" w:rsidR="0086713D" w:rsidRDefault="0086713D" w:rsidP="0086713D">
      <w:pPr>
        <w:rPr>
          <w:sz w:val="20"/>
          <w:szCs w:val="20"/>
        </w:rPr>
      </w:pPr>
    </w:p>
    <w:p w14:paraId="51B568B0" w14:textId="77777777" w:rsidR="0086713D" w:rsidRDefault="0086713D" w:rsidP="0086713D">
      <w:pPr>
        <w:rPr>
          <w:sz w:val="20"/>
        </w:rPr>
      </w:pPr>
      <w:r w:rsidRPr="00F628DC">
        <w:rPr>
          <w:sz w:val="20"/>
          <w:szCs w:val="20"/>
        </w:rPr>
        <w:t>Både hospitalet og kommunen skal være særlig opmærksom på de forløb, hvor børn har en forælder, der bliver ramt af en hjerneskade</w:t>
      </w:r>
      <w:r>
        <w:rPr>
          <w:sz w:val="20"/>
          <w:szCs w:val="20"/>
        </w:rPr>
        <w:t>. H</w:t>
      </w:r>
      <w:r w:rsidRPr="00F628DC">
        <w:rPr>
          <w:sz w:val="20"/>
          <w:szCs w:val="20"/>
        </w:rPr>
        <w:t>er er der skærpet underretningspligt</w:t>
      </w:r>
      <w:r>
        <w:rPr>
          <w:sz w:val="20"/>
        </w:rPr>
        <w:t>.</w:t>
      </w:r>
    </w:p>
    <w:p w14:paraId="1417ADF5" w14:textId="56F4F195" w:rsidR="00767045" w:rsidRDefault="00767045">
      <w:pPr>
        <w:spacing w:line="240" w:lineRule="auto"/>
        <w:rPr>
          <w:b/>
          <w:color w:val="003028"/>
          <w:sz w:val="36"/>
          <w:szCs w:val="20"/>
          <w:lang w:eastAsia="da-DK"/>
        </w:rPr>
      </w:pPr>
    </w:p>
    <w:p w14:paraId="1D777DF0" w14:textId="77777777" w:rsidR="000D2E72" w:rsidRDefault="000D2E72">
      <w:pPr>
        <w:spacing w:line="240" w:lineRule="auto"/>
        <w:rPr>
          <w:b/>
          <w:color w:val="003028"/>
          <w:sz w:val="36"/>
          <w:szCs w:val="20"/>
          <w:lang w:eastAsia="da-DK"/>
        </w:rPr>
      </w:pPr>
      <w:r>
        <w:rPr>
          <w:color w:val="003028"/>
        </w:rPr>
        <w:br w:type="page"/>
      </w:r>
    </w:p>
    <w:p w14:paraId="328C280D" w14:textId="4E47398C" w:rsidR="00D41D8D" w:rsidRDefault="0086713D" w:rsidP="002A0037">
      <w:pPr>
        <w:pStyle w:val="Overskrift1"/>
        <w:rPr>
          <w:rStyle w:val="Hyperlink"/>
          <w:sz w:val="20"/>
        </w:rPr>
      </w:pPr>
      <w:bookmarkStart w:id="7" w:name="_Toc100222106"/>
      <w:r>
        <w:rPr>
          <w:color w:val="003028"/>
        </w:rPr>
        <w:lastRenderedPageBreak/>
        <w:t>3</w:t>
      </w:r>
      <w:r w:rsidR="00D41D8D" w:rsidRPr="00AE1008">
        <w:rPr>
          <w:color w:val="003028"/>
        </w:rPr>
        <w:t xml:space="preserve">. </w:t>
      </w:r>
      <w:r w:rsidR="0024219F">
        <w:rPr>
          <w:color w:val="003028"/>
        </w:rPr>
        <w:t>Opgave</w:t>
      </w:r>
      <w:r w:rsidR="00DC6AD2">
        <w:rPr>
          <w:color w:val="003028"/>
        </w:rPr>
        <w:t>fordeling</w:t>
      </w:r>
      <w:bookmarkEnd w:id="7"/>
    </w:p>
    <w:p w14:paraId="53BF9F62" w14:textId="598C3B93" w:rsidR="00FC0C08" w:rsidRPr="0024219F" w:rsidRDefault="00FC0C08" w:rsidP="00FC0C08">
      <w:pPr>
        <w:rPr>
          <w:sz w:val="20"/>
          <w:szCs w:val="20"/>
        </w:rPr>
      </w:pPr>
      <w:r w:rsidRPr="0024219F">
        <w:rPr>
          <w:sz w:val="20"/>
          <w:szCs w:val="20"/>
        </w:rPr>
        <w:t xml:space="preserve"> </w:t>
      </w:r>
    </w:p>
    <w:p w14:paraId="3AA9587F" w14:textId="1D0CB9FE" w:rsidR="00FC0C08" w:rsidRDefault="0086713D" w:rsidP="00980FB2">
      <w:pPr>
        <w:pStyle w:val="Overskrift2"/>
        <w:rPr>
          <w:color w:val="FF0000"/>
          <w:sz w:val="20"/>
          <w:szCs w:val="20"/>
        </w:rPr>
      </w:pPr>
      <w:bookmarkStart w:id="8" w:name="_Toc100222107"/>
      <w:r>
        <w:rPr>
          <w:rStyle w:val="Hyperlink"/>
          <w:color w:val="1A9773"/>
        </w:rPr>
        <w:t>3</w:t>
      </w:r>
      <w:r w:rsidR="00163E15" w:rsidRPr="00F53D09">
        <w:rPr>
          <w:rStyle w:val="Hyperlink"/>
          <w:color w:val="1A9773"/>
        </w:rPr>
        <w:t>.</w:t>
      </w:r>
      <w:r w:rsidR="00163E15">
        <w:rPr>
          <w:rStyle w:val="Hyperlink"/>
          <w:color w:val="1A9773"/>
        </w:rPr>
        <w:t>1</w:t>
      </w:r>
      <w:r w:rsidR="00163E15" w:rsidRPr="00F53D09">
        <w:rPr>
          <w:rStyle w:val="Hyperlink"/>
          <w:color w:val="1A9773"/>
        </w:rPr>
        <w:t xml:space="preserve">. </w:t>
      </w:r>
      <w:r w:rsidR="00163E15">
        <w:rPr>
          <w:rStyle w:val="Hyperlink"/>
          <w:color w:val="1A9773"/>
        </w:rPr>
        <w:t>Aktørernes opgaver</w:t>
      </w:r>
      <w:bookmarkEnd w:id="8"/>
    </w:p>
    <w:p w14:paraId="27D0420D" w14:textId="2139A4B5" w:rsidR="00DC6AD2" w:rsidRDefault="00DC6AD2" w:rsidP="00DC6AD2">
      <w:pPr>
        <w:tabs>
          <w:tab w:val="left" w:pos="2190"/>
        </w:tabs>
        <w:rPr>
          <w:sz w:val="20"/>
          <w:szCs w:val="20"/>
        </w:rPr>
      </w:pPr>
      <w:r>
        <w:rPr>
          <w:sz w:val="20"/>
          <w:szCs w:val="20"/>
        </w:rPr>
        <w:tab/>
      </w:r>
    </w:p>
    <w:p w14:paraId="7B82A225" w14:textId="3A52175C" w:rsidR="00DC6AD2" w:rsidRPr="006F767C" w:rsidRDefault="0086713D" w:rsidP="00163E15">
      <w:pPr>
        <w:pStyle w:val="Overskrift3"/>
        <w:rPr>
          <w:rStyle w:val="Hyperlink"/>
          <w:color w:val="1A9773"/>
        </w:rPr>
      </w:pPr>
      <w:bookmarkStart w:id="9" w:name="_Toc100222108"/>
      <w:r>
        <w:t>3</w:t>
      </w:r>
      <w:r w:rsidR="00DC6AD2" w:rsidRPr="006F767C">
        <w:t>.1.</w:t>
      </w:r>
      <w:r w:rsidR="00163E15" w:rsidRPr="006F767C">
        <w:t>1.</w:t>
      </w:r>
      <w:r w:rsidR="00DC6AD2" w:rsidRPr="006F767C">
        <w:t xml:space="preserve"> Hospitale</w:t>
      </w:r>
      <w:r w:rsidR="00163E15" w:rsidRPr="006F767C">
        <w:t>rne</w:t>
      </w:r>
      <w:bookmarkEnd w:id="9"/>
    </w:p>
    <w:p w14:paraId="5D9352D6" w14:textId="52C6BA56" w:rsidR="00DC6AD2" w:rsidRPr="00F0709F" w:rsidRDefault="0045450B" w:rsidP="00F0709F">
      <w:pPr>
        <w:rPr>
          <w:lang w:eastAsia="da-DK"/>
        </w:rPr>
      </w:pPr>
      <w:r w:rsidRPr="00F0709F">
        <w:rPr>
          <w:sz w:val="20"/>
          <w:lang w:eastAsia="da-DK"/>
        </w:rPr>
        <w:softHyphen/>
      </w:r>
      <w:r w:rsidR="00B62007" w:rsidRPr="00F0709F">
        <w:rPr>
          <w:sz w:val="20"/>
          <w:lang w:eastAsia="da-DK"/>
        </w:rPr>
        <w:t>Hospitalerne</w:t>
      </w:r>
      <w:r w:rsidRPr="00F0709F">
        <w:rPr>
          <w:sz w:val="20"/>
          <w:lang w:eastAsia="da-DK"/>
        </w:rPr>
        <w:t>s opgaver i forhold til genoptræning og/eller rehabilitering af voksne med erhvervet hjerneskade er</w:t>
      </w:r>
      <w:r w:rsidRPr="00F0709F">
        <w:rPr>
          <w:rStyle w:val="Fodnotehenvisning"/>
          <w:rFonts w:eastAsia="Verdana"/>
          <w:sz w:val="20"/>
          <w:szCs w:val="20"/>
        </w:rPr>
        <w:footnoteReference w:id="1"/>
      </w:r>
      <w:r w:rsidRPr="00F0709F">
        <w:rPr>
          <w:lang w:eastAsia="da-DK"/>
        </w:rPr>
        <w:t>:</w:t>
      </w:r>
    </w:p>
    <w:p w14:paraId="73E1788E" w14:textId="3AD38A41" w:rsidR="0045450B" w:rsidRPr="00F0709F" w:rsidRDefault="0045450B" w:rsidP="00F0709F">
      <w:pPr>
        <w:rPr>
          <w:lang w:eastAsia="da-DK"/>
        </w:rPr>
      </w:pPr>
    </w:p>
    <w:p w14:paraId="665CA59D" w14:textId="62A2CEED" w:rsidR="00F61AA0" w:rsidRDefault="0045450B" w:rsidP="00F61AA0">
      <w:pPr>
        <w:pStyle w:val="Listeafsnit"/>
        <w:numPr>
          <w:ilvl w:val="0"/>
          <w:numId w:val="15"/>
        </w:numPr>
        <w:rPr>
          <w:szCs w:val="20"/>
          <w:lang w:eastAsia="da-DK"/>
        </w:rPr>
      </w:pPr>
      <w:r w:rsidRPr="00F61AA0">
        <w:rPr>
          <w:szCs w:val="20"/>
          <w:lang w:eastAsia="da-DK"/>
        </w:rPr>
        <w:t>Behandl</w:t>
      </w:r>
      <w:r w:rsidR="000873F5" w:rsidRPr="00F61AA0">
        <w:rPr>
          <w:szCs w:val="20"/>
          <w:lang w:eastAsia="da-DK"/>
        </w:rPr>
        <w:t>e</w:t>
      </w:r>
      <w:r w:rsidRPr="00F61AA0">
        <w:rPr>
          <w:szCs w:val="20"/>
          <w:lang w:eastAsia="da-DK"/>
        </w:rPr>
        <w:t xml:space="preserve">, </w:t>
      </w:r>
      <w:r w:rsidR="00F57993" w:rsidRPr="00F61AA0">
        <w:rPr>
          <w:szCs w:val="20"/>
          <w:lang w:eastAsia="da-DK"/>
        </w:rPr>
        <w:t>udred</w:t>
      </w:r>
      <w:r w:rsidR="000873F5" w:rsidRPr="00F61AA0">
        <w:rPr>
          <w:szCs w:val="20"/>
          <w:lang w:eastAsia="da-DK"/>
        </w:rPr>
        <w:t>e</w:t>
      </w:r>
      <w:r w:rsidR="00F57993" w:rsidRPr="00F61AA0">
        <w:rPr>
          <w:szCs w:val="20"/>
          <w:lang w:eastAsia="da-DK"/>
        </w:rPr>
        <w:t xml:space="preserve">, </w:t>
      </w:r>
      <w:r w:rsidRPr="00F61AA0">
        <w:rPr>
          <w:szCs w:val="20"/>
          <w:lang w:eastAsia="da-DK"/>
        </w:rPr>
        <w:t>genoptræn</w:t>
      </w:r>
      <w:r w:rsidR="000873F5" w:rsidRPr="00F61AA0">
        <w:rPr>
          <w:szCs w:val="20"/>
          <w:lang w:eastAsia="da-DK"/>
        </w:rPr>
        <w:t>e</w:t>
      </w:r>
      <w:r w:rsidR="000F392E" w:rsidRPr="00F61AA0">
        <w:rPr>
          <w:szCs w:val="20"/>
          <w:lang w:eastAsia="da-DK"/>
        </w:rPr>
        <w:t xml:space="preserve"> og rehabiliter</w:t>
      </w:r>
      <w:r w:rsidR="000873F5" w:rsidRPr="00F61AA0">
        <w:rPr>
          <w:szCs w:val="20"/>
          <w:lang w:eastAsia="da-DK"/>
        </w:rPr>
        <w:t>e</w:t>
      </w:r>
      <w:r w:rsidR="000F392E" w:rsidRPr="00F61AA0">
        <w:rPr>
          <w:szCs w:val="20"/>
          <w:lang w:eastAsia="da-DK"/>
        </w:rPr>
        <w:t xml:space="preserve"> under indlæggelse</w:t>
      </w:r>
      <w:r w:rsidRPr="00F61AA0">
        <w:rPr>
          <w:szCs w:val="20"/>
          <w:lang w:eastAsia="da-DK"/>
        </w:rPr>
        <w:t xml:space="preserve"> </w:t>
      </w:r>
    </w:p>
    <w:p w14:paraId="67274B58" w14:textId="5EF188F0" w:rsidR="0045450B" w:rsidRPr="00F61AA0" w:rsidRDefault="00F61AA0" w:rsidP="00F61AA0">
      <w:pPr>
        <w:pStyle w:val="Listeafsnit"/>
        <w:numPr>
          <w:ilvl w:val="0"/>
          <w:numId w:val="15"/>
        </w:numPr>
        <w:rPr>
          <w:szCs w:val="20"/>
          <w:lang w:eastAsia="da-DK"/>
        </w:rPr>
      </w:pPr>
      <w:r w:rsidRPr="00F61AA0">
        <w:rPr>
          <w:szCs w:val="20"/>
          <w:lang w:eastAsia="da-DK"/>
        </w:rPr>
        <w:t>F</w:t>
      </w:r>
      <w:r w:rsidR="0045450B" w:rsidRPr="00F61AA0">
        <w:rPr>
          <w:szCs w:val="20"/>
          <w:lang w:eastAsia="da-DK"/>
        </w:rPr>
        <w:t>ølg</w:t>
      </w:r>
      <w:r w:rsidR="000873F5" w:rsidRPr="00F61AA0">
        <w:rPr>
          <w:szCs w:val="20"/>
          <w:lang w:eastAsia="da-DK"/>
        </w:rPr>
        <w:t xml:space="preserve">e op på </w:t>
      </w:r>
      <w:r w:rsidRPr="00F61AA0">
        <w:rPr>
          <w:szCs w:val="20"/>
          <w:lang w:eastAsia="da-DK"/>
        </w:rPr>
        <w:t>indsatser, der ikke er afsluttet fra hospitalets side. Hvis det udgående og rådgivende apopleksiteam er tilknyttet patienten, følger teamet op på udredning, behandling, rehabilitering og information givet under indlæggelsen samt varetage</w:t>
      </w:r>
      <w:r w:rsidRPr="00D32759">
        <w:rPr>
          <w:szCs w:val="20"/>
          <w:lang w:eastAsia="da-DK"/>
        </w:rPr>
        <w:t xml:space="preserve">r hospitalsopgaver, som ikke er afsluttet, når patienten udskrives fra et </w:t>
      </w:r>
      <w:r w:rsidRPr="00F61AA0">
        <w:rPr>
          <w:szCs w:val="20"/>
          <w:lang w:eastAsia="da-DK"/>
        </w:rPr>
        <w:t>akut apopleksiafsnit eller fra Neurologisk Afsnit uden videre kontakt i kommunalt r</w:t>
      </w:r>
      <w:r>
        <w:rPr>
          <w:szCs w:val="20"/>
          <w:lang w:eastAsia="da-DK"/>
        </w:rPr>
        <w:t>egi</w:t>
      </w:r>
      <w:r w:rsidRPr="00F61AA0">
        <w:rPr>
          <w:szCs w:val="20"/>
          <w:lang w:eastAsia="da-DK"/>
        </w:rPr>
        <w:t xml:space="preserve"> </w:t>
      </w:r>
    </w:p>
    <w:p w14:paraId="7E9BC696" w14:textId="3DF62EC1" w:rsidR="00621A81" w:rsidRDefault="0045450B" w:rsidP="00621A81">
      <w:pPr>
        <w:pStyle w:val="Listeafsnit"/>
        <w:numPr>
          <w:ilvl w:val="0"/>
          <w:numId w:val="15"/>
        </w:numPr>
        <w:rPr>
          <w:lang w:eastAsia="da-DK"/>
        </w:rPr>
      </w:pPr>
      <w:r w:rsidRPr="0045450B">
        <w:rPr>
          <w:lang w:eastAsia="da-DK"/>
        </w:rPr>
        <w:t>Behandl</w:t>
      </w:r>
      <w:r w:rsidR="000873F5">
        <w:rPr>
          <w:lang w:eastAsia="da-DK"/>
        </w:rPr>
        <w:t>e</w:t>
      </w:r>
      <w:r w:rsidRPr="0045450B">
        <w:rPr>
          <w:lang w:eastAsia="da-DK"/>
        </w:rPr>
        <w:t xml:space="preserve"> følgetilstande og komorbiditet, eventuelt i samarbejde med almen praksis</w:t>
      </w:r>
    </w:p>
    <w:p w14:paraId="0875C9C0" w14:textId="51BD2001" w:rsidR="000333A2" w:rsidRDefault="00860B34" w:rsidP="003B7AFD">
      <w:pPr>
        <w:pStyle w:val="Listeafsnit"/>
        <w:numPr>
          <w:ilvl w:val="0"/>
          <w:numId w:val="15"/>
        </w:numPr>
        <w:rPr>
          <w:lang w:eastAsia="da-DK"/>
        </w:rPr>
      </w:pPr>
      <w:r>
        <w:rPr>
          <w:lang w:eastAsia="da-DK"/>
        </w:rPr>
        <w:t xml:space="preserve">Sikre tidlig og gensidig dialog med kommunerne med henblik på </w:t>
      </w:r>
      <w:r w:rsidR="004824E7">
        <w:rPr>
          <w:lang w:eastAsia="da-DK"/>
        </w:rPr>
        <w:t xml:space="preserve">løbende </w:t>
      </w:r>
      <w:r>
        <w:rPr>
          <w:lang w:eastAsia="da-DK"/>
        </w:rPr>
        <w:t>at skabe det gode og sammenhængende forløb</w:t>
      </w:r>
      <w:r w:rsidR="005D55CE">
        <w:rPr>
          <w:lang w:eastAsia="da-DK"/>
        </w:rPr>
        <w:t xml:space="preserve"> via Medcom standarder</w:t>
      </w:r>
    </w:p>
    <w:p w14:paraId="635C0F73" w14:textId="53A4446C" w:rsidR="00D376FA" w:rsidRPr="00621A81" w:rsidRDefault="00D376FA" w:rsidP="005E235E">
      <w:pPr>
        <w:pStyle w:val="Listeafsnit"/>
        <w:numPr>
          <w:ilvl w:val="0"/>
          <w:numId w:val="15"/>
        </w:numPr>
        <w:rPr>
          <w:szCs w:val="20"/>
          <w:lang w:eastAsia="da-DK"/>
        </w:rPr>
      </w:pPr>
      <w:r w:rsidRPr="00621A81">
        <w:rPr>
          <w:szCs w:val="20"/>
          <w:lang w:eastAsia="da-DK"/>
        </w:rPr>
        <w:t>Inddrage patient</w:t>
      </w:r>
      <w:r w:rsidR="000A0833" w:rsidRPr="00621A81">
        <w:rPr>
          <w:szCs w:val="20"/>
          <w:lang w:eastAsia="da-DK"/>
        </w:rPr>
        <w:t>er</w:t>
      </w:r>
      <w:r w:rsidRPr="00621A81">
        <w:rPr>
          <w:szCs w:val="20"/>
          <w:lang w:eastAsia="da-DK"/>
        </w:rPr>
        <w:t xml:space="preserve"> og pårørende i forløbet</w:t>
      </w:r>
      <w:r w:rsidR="004D161C" w:rsidRPr="00621A81">
        <w:rPr>
          <w:szCs w:val="20"/>
          <w:lang w:eastAsia="da-DK"/>
        </w:rPr>
        <w:t>, herunder indhente samtykke til videregivelse af relevante oplysninger på tværs af sektorer</w:t>
      </w:r>
      <w:r w:rsidR="001E2EAA" w:rsidRPr="00621A81">
        <w:rPr>
          <w:szCs w:val="20"/>
          <w:lang w:eastAsia="da-DK"/>
        </w:rPr>
        <w:t xml:space="preserve">. </w:t>
      </w:r>
      <w:r w:rsidR="0036123D" w:rsidRPr="00621A81">
        <w:rPr>
          <w:szCs w:val="20"/>
          <w:lang w:eastAsia="da-DK"/>
        </w:rPr>
        <w:t>Ved varig eller midlertidig nedsat mental habilitet overleveres information til kommunen med oplysning om pårørende</w:t>
      </w:r>
      <w:r w:rsidR="00621A81" w:rsidRPr="00621A81">
        <w:rPr>
          <w:szCs w:val="20"/>
          <w:lang w:eastAsia="da-DK"/>
        </w:rPr>
        <w:t xml:space="preserve">. </w:t>
      </w:r>
      <w:r w:rsidR="00621A81" w:rsidRPr="00621A81">
        <w:rPr>
          <w:rFonts w:eastAsia="MS Mincho"/>
          <w:szCs w:val="20"/>
          <w:lang w:eastAsia="da-DK"/>
        </w:rPr>
        <w:t>Hvis borger</w:t>
      </w:r>
      <w:r w:rsidR="00EA050F">
        <w:rPr>
          <w:rFonts w:eastAsia="MS Mincho"/>
          <w:szCs w:val="20"/>
          <w:lang w:eastAsia="da-DK"/>
        </w:rPr>
        <w:t>ne</w:t>
      </w:r>
      <w:r w:rsidR="00621A81" w:rsidRPr="00621A81">
        <w:rPr>
          <w:rFonts w:eastAsia="MS Mincho"/>
          <w:szCs w:val="20"/>
          <w:lang w:eastAsia="da-DK"/>
        </w:rPr>
        <w:t xml:space="preserve"> ikke er i stand til at give samtykke til videregivelse til andre formål end behandling (</w:t>
      </w:r>
      <w:hyperlink r:id="rId32" w:history="1">
        <w:r w:rsidR="00621A81" w:rsidRPr="00DC5D0C">
          <w:rPr>
            <w:rStyle w:val="Hyperlink"/>
            <w:rFonts w:eastAsia="MS Mincho"/>
            <w:color w:val="0070C0"/>
            <w:szCs w:val="20"/>
            <w:lang w:eastAsia="da-DK"/>
          </w:rPr>
          <w:t>Sundhedslovens § 43</w:t>
        </w:r>
      </w:hyperlink>
      <w:r w:rsidR="00621A81" w:rsidRPr="00621A81">
        <w:rPr>
          <w:rFonts w:eastAsia="MS Mincho"/>
          <w:szCs w:val="20"/>
          <w:lang w:eastAsia="da-DK"/>
        </w:rPr>
        <w:t>)</w:t>
      </w:r>
      <w:r w:rsidR="00B152FA">
        <w:rPr>
          <w:rFonts w:eastAsia="MS Mincho"/>
          <w:szCs w:val="20"/>
          <w:lang w:eastAsia="da-DK"/>
        </w:rPr>
        <w:t>.</w:t>
      </w:r>
      <w:r w:rsidR="00621A81" w:rsidRPr="00621A81">
        <w:rPr>
          <w:rFonts w:eastAsia="MS Mincho"/>
          <w:szCs w:val="20"/>
          <w:lang w:eastAsia="da-DK"/>
        </w:rPr>
        <w:t xml:space="preserve"> Der foretages habilitetsvurdering og laves notat om dette.</w:t>
      </w:r>
      <w:r w:rsidR="00621A81">
        <w:rPr>
          <w:rFonts w:eastAsia="MS Mincho"/>
          <w:szCs w:val="20"/>
          <w:lang w:eastAsia="da-DK"/>
        </w:rPr>
        <w:t xml:space="preserve"> </w:t>
      </w:r>
      <w:r w:rsidR="00621A81" w:rsidRPr="00621A81">
        <w:rPr>
          <w:szCs w:val="20"/>
        </w:rPr>
        <w:t>Når borgern</w:t>
      </w:r>
      <w:r w:rsidR="00EA050F">
        <w:rPr>
          <w:szCs w:val="20"/>
        </w:rPr>
        <w:t>e</w:t>
      </w:r>
      <w:r w:rsidR="00621A81" w:rsidRPr="00621A81">
        <w:rPr>
          <w:szCs w:val="20"/>
        </w:rPr>
        <w:t xml:space="preserve"> ikke kan forstå eller give samtykke og ikke er i stand til at vurdere egne forhold, oplyses dette skriftligt til kommune, via lægenotatet</w:t>
      </w:r>
    </w:p>
    <w:p w14:paraId="5EAE6CCE" w14:textId="543643D0" w:rsidR="00C50941" w:rsidRDefault="004D161C" w:rsidP="00A74B40">
      <w:pPr>
        <w:pStyle w:val="Listeafsnit"/>
        <w:numPr>
          <w:ilvl w:val="0"/>
          <w:numId w:val="15"/>
        </w:numPr>
        <w:rPr>
          <w:lang w:eastAsia="da-DK"/>
        </w:rPr>
      </w:pPr>
      <w:r>
        <w:rPr>
          <w:lang w:eastAsia="da-DK"/>
        </w:rPr>
        <w:t>U</w:t>
      </w:r>
      <w:r w:rsidR="0045450B" w:rsidRPr="0045450B">
        <w:rPr>
          <w:lang w:eastAsia="da-DK"/>
        </w:rPr>
        <w:t xml:space="preserve">darbejde </w:t>
      </w:r>
      <w:r w:rsidR="0045450B">
        <w:rPr>
          <w:lang w:eastAsia="da-DK"/>
        </w:rPr>
        <w:t xml:space="preserve">plejeforløbsplan </w:t>
      </w:r>
      <w:r w:rsidR="002228F6">
        <w:rPr>
          <w:lang w:eastAsia="da-DK"/>
        </w:rPr>
        <w:t xml:space="preserve">jf. </w:t>
      </w:r>
      <w:hyperlink r:id="rId33" w:history="1">
        <w:r w:rsidR="002228F6" w:rsidRPr="003D7F08">
          <w:rPr>
            <w:rStyle w:val="Hyperlink"/>
            <w:color w:val="0070C0"/>
            <w:lang w:eastAsia="da-DK"/>
          </w:rPr>
          <w:t>Samarbejdsaftale om den gode indlæggelse og udskrivning</w:t>
        </w:r>
      </w:hyperlink>
      <w:r w:rsidR="003438DF">
        <w:rPr>
          <w:rStyle w:val="Hyperlink"/>
          <w:lang w:eastAsia="da-DK"/>
        </w:rPr>
        <w:t xml:space="preserve"> og </w:t>
      </w:r>
      <w:hyperlink r:id="rId34" w:history="1">
        <w:r w:rsidR="003438DF" w:rsidRPr="003D7F08">
          <w:rPr>
            <w:rStyle w:val="Hyperlink"/>
            <w:color w:val="0070C0"/>
            <w:lang w:eastAsia="da-DK"/>
          </w:rPr>
          <w:t>flowdiagram for udskrivning fra regionsfunktionsniveau/højt specialiseret niveau</w:t>
        </w:r>
      </w:hyperlink>
    </w:p>
    <w:p w14:paraId="4A4A0332" w14:textId="2447429E" w:rsidR="0045450B" w:rsidRDefault="00B152FA" w:rsidP="00A74B40">
      <w:pPr>
        <w:pStyle w:val="Listeafsnit"/>
        <w:numPr>
          <w:ilvl w:val="0"/>
          <w:numId w:val="15"/>
        </w:numPr>
        <w:rPr>
          <w:lang w:eastAsia="da-DK"/>
        </w:rPr>
      </w:pPr>
      <w:r>
        <w:rPr>
          <w:lang w:eastAsia="da-DK"/>
        </w:rPr>
        <w:t>V</w:t>
      </w:r>
      <w:r w:rsidR="000B636C">
        <w:rPr>
          <w:lang w:eastAsia="da-DK"/>
        </w:rPr>
        <w:t xml:space="preserve">ed behov udarbejde </w:t>
      </w:r>
      <w:r w:rsidR="0045450B" w:rsidRPr="0045450B">
        <w:rPr>
          <w:lang w:eastAsia="da-DK"/>
        </w:rPr>
        <w:t>genoptræningsplan</w:t>
      </w:r>
      <w:r w:rsidR="004D161C" w:rsidRPr="004D161C">
        <w:rPr>
          <w:lang w:eastAsia="da-DK"/>
        </w:rPr>
        <w:t xml:space="preserve"> </w:t>
      </w:r>
      <w:r w:rsidR="00B56CF3">
        <w:rPr>
          <w:lang w:eastAsia="da-DK"/>
        </w:rPr>
        <w:t>i samarbejde med</w:t>
      </w:r>
      <w:r w:rsidR="004D161C" w:rsidRPr="0045450B">
        <w:rPr>
          <w:lang w:eastAsia="da-DK"/>
        </w:rPr>
        <w:t xml:space="preserve"> </w:t>
      </w:r>
      <w:r w:rsidR="004D161C">
        <w:rPr>
          <w:lang w:eastAsia="da-DK"/>
        </w:rPr>
        <w:t>patient</w:t>
      </w:r>
      <w:r w:rsidR="000A0833">
        <w:rPr>
          <w:lang w:eastAsia="da-DK"/>
        </w:rPr>
        <w:t>erne</w:t>
      </w:r>
      <w:r w:rsidR="004D161C" w:rsidRPr="0045450B">
        <w:rPr>
          <w:lang w:eastAsia="da-DK"/>
        </w:rPr>
        <w:t xml:space="preserve"> og pårørende</w:t>
      </w:r>
      <w:r w:rsidR="0045450B" w:rsidRPr="0045450B">
        <w:rPr>
          <w:lang w:eastAsia="da-DK"/>
        </w:rPr>
        <w:t xml:space="preserve">, herunder </w:t>
      </w:r>
      <w:r w:rsidR="004D161C" w:rsidRPr="004D161C">
        <w:rPr>
          <w:lang w:eastAsia="da-DK"/>
        </w:rPr>
        <w:t>beskrive patiente</w:t>
      </w:r>
      <w:r w:rsidR="000A0833">
        <w:rPr>
          <w:lang w:eastAsia="da-DK"/>
        </w:rPr>
        <w:t>r</w:t>
      </w:r>
      <w:r w:rsidR="004D161C" w:rsidRPr="004D161C">
        <w:rPr>
          <w:lang w:eastAsia="da-DK"/>
        </w:rPr>
        <w:t>n</w:t>
      </w:r>
      <w:r w:rsidR="000A0833">
        <w:rPr>
          <w:lang w:eastAsia="da-DK"/>
        </w:rPr>
        <w:t>e</w:t>
      </w:r>
      <w:r w:rsidR="004D161C" w:rsidRPr="004D161C">
        <w:rPr>
          <w:lang w:eastAsia="da-DK"/>
        </w:rPr>
        <w:t>s funktionsevne og genoptrænings</w:t>
      </w:r>
      <w:r w:rsidR="00B56CF3">
        <w:rPr>
          <w:lang w:eastAsia="da-DK"/>
        </w:rPr>
        <w:t>-/rehabiliterings</w:t>
      </w:r>
      <w:r w:rsidR="004D161C" w:rsidRPr="004D161C">
        <w:rPr>
          <w:lang w:eastAsia="da-DK"/>
        </w:rPr>
        <w:t>behov på udskrivningstidspunktet</w:t>
      </w:r>
      <w:r w:rsidR="004D161C">
        <w:rPr>
          <w:lang w:eastAsia="da-DK"/>
        </w:rPr>
        <w:t xml:space="preserve"> og</w:t>
      </w:r>
      <w:r w:rsidR="004D161C" w:rsidRPr="004D161C">
        <w:rPr>
          <w:lang w:eastAsia="da-DK"/>
        </w:rPr>
        <w:t xml:space="preserve"> angive</w:t>
      </w:r>
      <w:r w:rsidR="004D161C">
        <w:rPr>
          <w:lang w:eastAsia="da-DK"/>
        </w:rPr>
        <w:t xml:space="preserve"> hvi</w:t>
      </w:r>
      <w:r w:rsidR="004D161C" w:rsidRPr="004D161C">
        <w:rPr>
          <w:lang w:eastAsia="da-DK"/>
        </w:rPr>
        <w:t>lke funktionsevnenedsættelser</w:t>
      </w:r>
      <w:r w:rsidR="004D161C">
        <w:rPr>
          <w:lang w:eastAsia="da-DK"/>
        </w:rPr>
        <w:t>,</w:t>
      </w:r>
      <w:r w:rsidR="004D161C" w:rsidRPr="004D161C">
        <w:rPr>
          <w:lang w:eastAsia="da-DK"/>
        </w:rPr>
        <w:t xml:space="preserve"> genoptræningen skal rette sig imod</w:t>
      </w:r>
      <w:r w:rsidR="00AF292F">
        <w:rPr>
          <w:lang w:eastAsia="da-DK"/>
        </w:rPr>
        <w:t xml:space="preserve"> samt hvilket genoptræningspotentiale, patiente</w:t>
      </w:r>
      <w:r w:rsidR="00EE1CBC">
        <w:rPr>
          <w:lang w:eastAsia="da-DK"/>
        </w:rPr>
        <w:t>r</w:t>
      </w:r>
      <w:r w:rsidR="00AF292F">
        <w:rPr>
          <w:lang w:eastAsia="da-DK"/>
        </w:rPr>
        <w:t>n</w:t>
      </w:r>
      <w:r w:rsidR="00EE1CBC">
        <w:rPr>
          <w:lang w:eastAsia="da-DK"/>
        </w:rPr>
        <w:t>e</w:t>
      </w:r>
      <w:r w:rsidR="00AF292F">
        <w:rPr>
          <w:lang w:eastAsia="da-DK"/>
        </w:rPr>
        <w:t xml:space="preserve"> har</w:t>
      </w:r>
      <w:r w:rsidR="007C64D0">
        <w:rPr>
          <w:lang w:eastAsia="da-DK"/>
        </w:rPr>
        <w:t xml:space="preserve">, jf. </w:t>
      </w:r>
      <w:hyperlink r:id="rId35" w:history="1">
        <w:r w:rsidR="007C64D0" w:rsidRPr="007C64D0">
          <w:rPr>
            <w:rStyle w:val="Hyperlink"/>
            <w:color w:val="0070C0"/>
            <w:lang w:eastAsia="da-DK"/>
          </w:rPr>
          <w:t>Den Gode Genoptræningsplan</w:t>
        </w:r>
      </w:hyperlink>
    </w:p>
    <w:p w14:paraId="4AD36230" w14:textId="3DB4B347" w:rsidR="00A25D13" w:rsidRDefault="000873F5" w:rsidP="00A74B40">
      <w:pPr>
        <w:pStyle w:val="Listeafsnit"/>
        <w:numPr>
          <w:ilvl w:val="0"/>
          <w:numId w:val="15"/>
        </w:numPr>
        <w:rPr>
          <w:lang w:eastAsia="da-DK"/>
        </w:rPr>
      </w:pPr>
      <w:r>
        <w:rPr>
          <w:lang w:eastAsia="da-DK"/>
        </w:rPr>
        <w:t>Foretage en l</w:t>
      </w:r>
      <w:r w:rsidR="00A25D13">
        <w:rPr>
          <w:lang w:eastAsia="da-DK"/>
        </w:rPr>
        <w:t xml:space="preserve">ægefaglig vurdering af </w:t>
      </w:r>
      <w:r w:rsidR="00220F47">
        <w:rPr>
          <w:lang w:eastAsia="da-DK"/>
        </w:rPr>
        <w:t xml:space="preserve">den umiddelbare </w:t>
      </w:r>
      <w:r w:rsidR="00A25D13">
        <w:rPr>
          <w:lang w:eastAsia="da-DK"/>
        </w:rPr>
        <w:t>prognose</w:t>
      </w:r>
      <w:r w:rsidR="001B5986">
        <w:rPr>
          <w:lang w:eastAsia="da-DK"/>
        </w:rPr>
        <w:t xml:space="preserve"> </w:t>
      </w:r>
      <w:r w:rsidR="009B18C5">
        <w:rPr>
          <w:lang w:eastAsia="da-DK"/>
        </w:rPr>
        <w:t xml:space="preserve"> </w:t>
      </w:r>
    </w:p>
    <w:p w14:paraId="17BF0C69" w14:textId="57C12A32" w:rsidR="00A25D13" w:rsidRDefault="000873F5" w:rsidP="00A74B40">
      <w:pPr>
        <w:pStyle w:val="Listeafsnit"/>
        <w:numPr>
          <w:ilvl w:val="0"/>
          <w:numId w:val="15"/>
        </w:numPr>
        <w:rPr>
          <w:lang w:eastAsia="da-DK"/>
        </w:rPr>
      </w:pPr>
      <w:r>
        <w:rPr>
          <w:lang w:eastAsia="da-DK"/>
        </w:rPr>
        <w:t>Foretage en l</w:t>
      </w:r>
      <w:r w:rsidR="009B18C5">
        <w:rPr>
          <w:lang w:eastAsia="da-DK"/>
        </w:rPr>
        <w:t xml:space="preserve">ægefaglig vurdering af </w:t>
      </w:r>
      <w:r w:rsidR="001C773D">
        <w:rPr>
          <w:lang w:eastAsia="da-DK"/>
        </w:rPr>
        <w:t xml:space="preserve">den umiddelbare </w:t>
      </w:r>
      <w:r w:rsidR="009B18C5">
        <w:rPr>
          <w:lang w:eastAsia="da-DK"/>
        </w:rPr>
        <w:t>habilitet</w:t>
      </w:r>
    </w:p>
    <w:p w14:paraId="39F65DAC" w14:textId="34A58B00" w:rsidR="003B7AFD" w:rsidRDefault="003B7AFD" w:rsidP="00A74B40">
      <w:pPr>
        <w:pStyle w:val="Listeafsnit"/>
        <w:numPr>
          <w:ilvl w:val="0"/>
          <w:numId w:val="15"/>
        </w:numPr>
        <w:rPr>
          <w:lang w:eastAsia="da-DK"/>
        </w:rPr>
      </w:pPr>
      <w:r>
        <w:rPr>
          <w:lang w:eastAsia="da-DK"/>
        </w:rPr>
        <w:t>Vurdere patiente</w:t>
      </w:r>
      <w:r w:rsidR="00EE1CBC">
        <w:rPr>
          <w:lang w:eastAsia="da-DK"/>
        </w:rPr>
        <w:t>r</w:t>
      </w:r>
      <w:r>
        <w:rPr>
          <w:lang w:eastAsia="da-DK"/>
        </w:rPr>
        <w:t>n</w:t>
      </w:r>
      <w:r w:rsidR="00EE1CBC">
        <w:rPr>
          <w:lang w:eastAsia="da-DK"/>
        </w:rPr>
        <w:t>e</w:t>
      </w:r>
      <w:r>
        <w:rPr>
          <w:lang w:eastAsia="da-DK"/>
        </w:rPr>
        <w:t xml:space="preserve">s </w:t>
      </w:r>
      <w:r w:rsidR="00220F47">
        <w:rPr>
          <w:lang w:eastAsia="da-DK"/>
        </w:rPr>
        <w:t xml:space="preserve">umiddelbare </w:t>
      </w:r>
      <w:r>
        <w:rPr>
          <w:lang w:eastAsia="da-DK"/>
        </w:rPr>
        <w:t>køreevne</w:t>
      </w:r>
    </w:p>
    <w:p w14:paraId="01B6CA30" w14:textId="1AAD587F" w:rsidR="0045450B" w:rsidRDefault="0045450B" w:rsidP="00A74B40">
      <w:pPr>
        <w:pStyle w:val="Listeafsnit"/>
        <w:numPr>
          <w:ilvl w:val="0"/>
          <w:numId w:val="15"/>
        </w:numPr>
        <w:rPr>
          <w:lang w:eastAsia="da-DK"/>
        </w:rPr>
      </w:pPr>
      <w:r w:rsidRPr="0045450B">
        <w:rPr>
          <w:lang w:eastAsia="da-DK"/>
        </w:rPr>
        <w:t xml:space="preserve">Varetage genoptræning på specialiseret niveau </w:t>
      </w:r>
      <w:r w:rsidR="00C94FB3">
        <w:rPr>
          <w:lang w:eastAsia="da-DK"/>
        </w:rPr>
        <w:t xml:space="preserve">efter </w:t>
      </w:r>
      <w:r w:rsidR="0085650D">
        <w:rPr>
          <w:lang w:eastAsia="da-DK"/>
        </w:rPr>
        <w:t>udskrivning</w:t>
      </w:r>
      <w:r w:rsidR="00B152FA">
        <w:rPr>
          <w:lang w:eastAsia="da-DK"/>
        </w:rPr>
        <w:t>, hvis patienten har fået en genoptræningsplan til genoptræning på specialiseret niveau</w:t>
      </w:r>
    </w:p>
    <w:p w14:paraId="7812D84D" w14:textId="272E3CB6" w:rsidR="0045450B" w:rsidRDefault="000873F5" w:rsidP="00A74B40">
      <w:pPr>
        <w:pStyle w:val="Listeafsnit"/>
        <w:numPr>
          <w:ilvl w:val="0"/>
          <w:numId w:val="15"/>
        </w:numPr>
        <w:rPr>
          <w:lang w:eastAsia="da-DK"/>
        </w:rPr>
      </w:pPr>
      <w:r>
        <w:rPr>
          <w:lang w:eastAsia="da-DK"/>
        </w:rPr>
        <w:t>Foretage a</w:t>
      </w:r>
      <w:r w:rsidR="0045450B" w:rsidRPr="0045450B">
        <w:rPr>
          <w:lang w:eastAsia="da-DK"/>
        </w:rPr>
        <w:t>mbulant udredning</w:t>
      </w:r>
      <w:r w:rsidR="001C773D">
        <w:rPr>
          <w:lang w:eastAsia="da-DK"/>
        </w:rPr>
        <w:t xml:space="preserve"> og</w:t>
      </w:r>
      <w:r w:rsidR="0045450B" w:rsidRPr="0045450B">
        <w:rPr>
          <w:lang w:eastAsia="da-DK"/>
        </w:rPr>
        <w:t xml:space="preserve"> opfølgning </w:t>
      </w:r>
      <w:r w:rsidR="001C773D">
        <w:rPr>
          <w:lang w:eastAsia="da-DK"/>
        </w:rPr>
        <w:t xml:space="preserve">efter udskrivning, hvis det er relevant </w:t>
      </w:r>
    </w:p>
    <w:p w14:paraId="67AE3584" w14:textId="4DD96010" w:rsidR="00C176A7" w:rsidRDefault="001E2EAA" w:rsidP="007C64D0">
      <w:pPr>
        <w:pStyle w:val="Listeafsnit"/>
        <w:numPr>
          <w:ilvl w:val="0"/>
          <w:numId w:val="15"/>
        </w:numPr>
        <w:rPr>
          <w:lang w:eastAsia="da-DK"/>
        </w:rPr>
      </w:pPr>
      <w:r>
        <w:rPr>
          <w:lang w:eastAsia="da-DK"/>
        </w:rPr>
        <w:t>Vurdere</w:t>
      </w:r>
      <w:r w:rsidR="0045450B" w:rsidRPr="0045450B">
        <w:rPr>
          <w:lang w:eastAsia="da-DK"/>
        </w:rPr>
        <w:t xml:space="preserve"> behov for behandlingsredskaber</w:t>
      </w:r>
      <w:r w:rsidR="00F57993">
        <w:rPr>
          <w:lang w:eastAsia="da-DK"/>
        </w:rPr>
        <w:t xml:space="preserve"> og </w:t>
      </w:r>
      <w:r w:rsidR="007C64D0">
        <w:rPr>
          <w:lang w:eastAsia="da-DK"/>
        </w:rPr>
        <w:t>hjælpemidler</w:t>
      </w:r>
      <w:r w:rsidR="0006073A">
        <w:rPr>
          <w:lang w:eastAsia="da-DK"/>
        </w:rPr>
        <w:t xml:space="preserve"> jf. </w:t>
      </w:r>
      <w:hyperlink r:id="rId36" w:history="1">
        <w:r w:rsidR="0006073A" w:rsidRPr="003B26EA">
          <w:rPr>
            <w:rStyle w:val="Hyperlink"/>
            <w:color w:val="0070C0"/>
            <w:lang w:eastAsia="da-DK"/>
          </w:rPr>
          <w:t>Afklaringskataloget</w:t>
        </w:r>
      </w:hyperlink>
    </w:p>
    <w:p w14:paraId="7D1ED12A" w14:textId="637D7D8D" w:rsidR="00C94FB3" w:rsidRDefault="0045450B" w:rsidP="00A74B40">
      <w:pPr>
        <w:pStyle w:val="Listeafsnit"/>
        <w:numPr>
          <w:ilvl w:val="0"/>
          <w:numId w:val="15"/>
        </w:numPr>
        <w:rPr>
          <w:lang w:eastAsia="da-DK"/>
        </w:rPr>
      </w:pPr>
      <w:r w:rsidRPr="0045450B">
        <w:rPr>
          <w:lang w:eastAsia="da-DK"/>
        </w:rPr>
        <w:t>Udarbejde fyldestgørende epikrise til almen praksis, herunder aftaler om fortsat medicinering</w:t>
      </w:r>
      <w:r w:rsidR="0036123D">
        <w:rPr>
          <w:lang w:eastAsia="da-DK"/>
        </w:rPr>
        <w:t xml:space="preserve">. </w:t>
      </w:r>
      <w:r w:rsidR="0036123D" w:rsidRPr="00635B2A">
        <w:rPr>
          <w:lang w:eastAsia="da-DK"/>
        </w:rPr>
        <w:t>Ved nedsat mental habilitet beskrives vurderingen på overdragelsestidspunktet</w:t>
      </w:r>
      <w:r w:rsidR="00C94FB3" w:rsidRPr="002631D0">
        <w:rPr>
          <w:lang w:eastAsia="da-DK"/>
        </w:rPr>
        <w:t xml:space="preserve"> </w:t>
      </w:r>
    </w:p>
    <w:p w14:paraId="23C801B6" w14:textId="3C6ECF21" w:rsidR="001B5986" w:rsidRPr="0050230E" w:rsidRDefault="00E454F0" w:rsidP="00A74B40">
      <w:pPr>
        <w:pStyle w:val="Listeafsnit"/>
        <w:numPr>
          <w:ilvl w:val="0"/>
          <w:numId w:val="15"/>
        </w:numPr>
      </w:pPr>
      <w:r w:rsidRPr="006F2D0B">
        <w:rPr>
          <w:lang w:eastAsia="da-DK"/>
        </w:rPr>
        <w:lastRenderedPageBreak/>
        <w:t xml:space="preserve">Skrive i Plejeforløbsplanen og </w:t>
      </w:r>
      <w:r w:rsidRPr="006F2D0B">
        <w:rPr>
          <w:bCs/>
          <w:lang w:eastAsia="da-DK"/>
        </w:rPr>
        <w:t>epikrisen, hvis patiente</w:t>
      </w:r>
      <w:r w:rsidR="00EE1CBC">
        <w:rPr>
          <w:bCs/>
          <w:lang w:eastAsia="da-DK"/>
        </w:rPr>
        <w:t>r</w:t>
      </w:r>
      <w:r w:rsidRPr="006F2D0B">
        <w:rPr>
          <w:bCs/>
          <w:lang w:eastAsia="da-DK"/>
        </w:rPr>
        <w:t>n</w:t>
      </w:r>
      <w:r w:rsidR="00EE1CBC">
        <w:rPr>
          <w:bCs/>
          <w:lang w:eastAsia="da-DK"/>
        </w:rPr>
        <w:t>e</w:t>
      </w:r>
      <w:r w:rsidRPr="006F2D0B">
        <w:rPr>
          <w:bCs/>
          <w:lang w:eastAsia="da-DK"/>
        </w:rPr>
        <w:t xml:space="preserve"> har brug for hjælp til at bestille tid til opfølgning hos praktiserende læge således, at hjemmeplejen eller </w:t>
      </w:r>
      <w:r w:rsidRPr="0050230E">
        <w:rPr>
          <w:lang w:eastAsia="da-DK"/>
        </w:rPr>
        <w:t>praktiserende læge kan tage initiativ til at indkalde patiente</w:t>
      </w:r>
      <w:r w:rsidR="00EE1CBC">
        <w:rPr>
          <w:lang w:eastAsia="da-DK"/>
        </w:rPr>
        <w:t>r</w:t>
      </w:r>
      <w:r w:rsidRPr="0050230E">
        <w:rPr>
          <w:lang w:eastAsia="da-DK"/>
        </w:rPr>
        <w:t>n</w:t>
      </w:r>
      <w:r w:rsidR="00EE1CBC">
        <w:rPr>
          <w:lang w:eastAsia="da-DK"/>
        </w:rPr>
        <w:t>e</w:t>
      </w:r>
      <w:r w:rsidR="001B5986" w:rsidRPr="0050230E">
        <w:rPr>
          <w:lang w:eastAsia="da-DK"/>
        </w:rPr>
        <w:t xml:space="preserve"> </w:t>
      </w:r>
    </w:p>
    <w:p w14:paraId="3E034C9B" w14:textId="4DAF16F1" w:rsidR="0050230E" w:rsidRPr="0050230E" w:rsidRDefault="0050230E" w:rsidP="00A74B40">
      <w:pPr>
        <w:pStyle w:val="Listeafsnit"/>
        <w:numPr>
          <w:ilvl w:val="0"/>
          <w:numId w:val="15"/>
        </w:numPr>
      </w:pPr>
      <w:r w:rsidRPr="0050230E">
        <w:rPr>
          <w:lang w:eastAsia="da-DK"/>
        </w:rPr>
        <w:t>Have særlig opmærksomhed på børn og unge som pårørende til borgere med erhvervet hjerneskade</w:t>
      </w:r>
    </w:p>
    <w:p w14:paraId="18A37D15" w14:textId="03F5B373" w:rsidR="00DC6AD2" w:rsidRPr="007C64D0" w:rsidRDefault="001B5986" w:rsidP="001E2D19">
      <w:pPr>
        <w:pStyle w:val="Listeafsnit"/>
        <w:numPr>
          <w:ilvl w:val="0"/>
          <w:numId w:val="15"/>
        </w:numPr>
        <w:rPr>
          <w:rStyle w:val="Hyperlink"/>
          <w:lang w:eastAsia="da-DK"/>
        </w:rPr>
      </w:pPr>
      <w:r w:rsidRPr="0050230E">
        <w:rPr>
          <w:lang w:eastAsia="da-DK"/>
        </w:rPr>
        <w:t>Gøre</w:t>
      </w:r>
      <w:r>
        <w:rPr>
          <w:rStyle w:val="Hyperlink"/>
          <w:szCs w:val="20"/>
        </w:rPr>
        <w:t xml:space="preserve"> patienter og pårørende opmærksom på, at de kan få hjælp og støtte fra brugerorganisationer</w:t>
      </w:r>
    </w:p>
    <w:p w14:paraId="5EEB3DCD" w14:textId="77777777" w:rsidR="00DA7B69" w:rsidRDefault="00DA7B69" w:rsidP="00DC6AD2">
      <w:pPr>
        <w:spacing w:line="240" w:lineRule="auto"/>
        <w:rPr>
          <w:rStyle w:val="Hyperlink"/>
          <w:b/>
          <w:color w:val="1A9773"/>
          <w:sz w:val="28"/>
          <w:szCs w:val="28"/>
          <w:lang w:eastAsia="da-DK"/>
        </w:rPr>
      </w:pPr>
    </w:p>
    <w:p w14:paraId="53024387" w14:textId="2B52D68C" w:rsidR="00DC6AD2" w:rsidRPr="006F767C" w:rsidRDefault="0086713D" w:rsidP="00163E15">
      <w:pPr>
        <w:pStyle w:val="Overskrift3"/>
        <w:rPr>
          <w:rStyle w:val="Hyperlink"/>
          <w:sz w:val="20"/>
        </w:rPr>
      </w:pPr>
      <w:bookmarkStart w:id="10" w:name="_Toc100222109"/>
      <w:r>
        <w:t>3</w:t>
      </w:r>
      <w:r w:rsidR="00DC6AD2" w:rsidRPr="006F767C">
        <w:t>.</w:t>
      </w:r>
      <w:r w:rsidR="00163E15" w:rsidRPr="006F767C">
        <w:t>1.</w:t>
      </w:r>
      <w:r w:rsidR="00DC6AD2" w:rsidRPr="006F767C">
        <w:t>2. Kommune</w:t>
      </w:r>
      <w:r w:rsidR="00163E15" w:rsidRPr="006F767C">
        <w:t>rne</w:t>
      </w:r>
      <w:bookmarkEnd w:id="10"/>
    </w:p>
    <w:p w14:paraId="1CAC3138" w14:textId="4FA3F689" w:rsidR="00BC05ED" w:rsidRPr="00E759BA" w:rsidRDefault="000815ED" w:rsidP="007C3017">
      <w:pPr>
        <w:pStyle w:val="Listeafsnit"/>
        <w:spacing w:after="0" w:line="276" w:lineRule="auto"/>
        <w:ind w:left="0"/>
      </w:pPr>
      <w:r w:rsidRPr="0045450B">
        <w:rPr>
          <w:lang w:eastAsia="da-DK"/>
        </w:rPr>
        <w:softHyphen/>
      </w:r>
      <w:r>
        <w:rPr>
          <w:lang w:eastAsia="da-DK"/>
        </w:rPr>
        <w:t>Kommunerne</w:t>
      </w:r>
      <w:r w:rsidRPr="0045450B">
        <w:rPr>
          <w:lang w:eastAsia="da-DK"/>
        </w:rPr>
        <w:t xml:space="preserve">s </w:t>
      </w:r>
      <w:r w:rsidR="00B62007" w:rsidRPr="0045450B">
        <w:rPr>
          <w:lang w:eastAsia="da-DK"/>
        </w:rPr>
        <w:t xml:space="preserve">opgaver og myndighedsansvar i forhold til genoptræning og/eller </w:t>
      </w:r>
      <w:r w:rsidR="00B62007" w:rsidRPr="00E759BA">
        <w:rPr>
          <w:lang w:eastAsia="da-DK"/>
        </w:rPr>
        <w:t>rehabilitering af voksne med erhvervet hjerneskade er</w:t>
      </w:r>
      <w:r w:rsidR="00B62007" w:rsidRPr="00E759BA">
        <w:rPr>
          <w:rStyle w:val="Fodnotehenvisning"/>
          <w:szCs w:val="20"/>
        </w:rPr>
        <w:footnoteReference w:id="2"/>
      </w:r>
      <w:r w:rsidR="00B62007" w:rsidRPr="00E759BA">
        <w:rPr>
          <w:rStyle w:val="Hyperlink"/>
          <w:szCs w:val="20"/>
        </w:rPr>
        <w:t>:</w:t>
      </w:r>
    </w:p>
    <w:p w14:paraId="1EF0D921" w14:textId="6DD35A96" w:rsidR="00B62007" w:rsidRPr="00E759BA" w:rsidRDefault="00B62007" w:rsidP="007C3017">
      <w:pPr>
        <w:pStyle w:val="Listeafsnit"/>
        <w:spacing w:after="0" w:line="276" w:lineRule="auto"/>
        <w:ind w:left="0"/>
      </w:pPr>
    </w:p>
    <w:p w14:paraId="1868FFA8" w14:textId="7040140F" w:rsidR="000F2972" w:rsidRPr="003C078F" w:rsidRDefault="000F2972" w:rsidP="00A74B40">
      <w:pPr>
        <w:pStyle w:val="Listeafsnit"/>
        <w:numPr>
          <w:ilvl w:val="0"/>
          <w:numId w:val="16"/>
        </w:numPr>
        <w:spacing w:after="0"/>
      </w:pPr>
      <w:r w:rsidRPr="00E759BA">
        <w:t>Sikre varetagelse af genoptræning og/eller rehabilitering på det niveau, som er angivet i genoptræningsplanen</w:t>
      </w:r>
      <w:r w:rsidR="00792CE0">
        <w:t xml:space="preserve"> og ud fra borger</w:t>
      </w:r>
      <w:r w:rsidR="000A0833">
        <w:t>n</w:t>
      </w:r>
      <w:r w:rsidR="00792CE0">
        <w:t>es aktuelle situation</w:t>
      </w:r>
      <w:r w:rsidR="00E662C4">
        <w:t>.</w:t>
      </w:r>
      <w:r w:rsidR="00E759BA" w:rsidRPr="00E759BA">
        <w:t xml:space="preserve"> Kommunerne kan kontakte hospitalerne </w:t>
      </w:r>
      <w:r w:rsidR="00E429C9">
        <w:t xml:space="preserve">ved behov </w:t>
      </w:r>
      <w:r w:rsidR="00E759BA" w:rsidRPr="00E759BA">
        <w:t xml:space="preserve">for yderligere dialog </w:t>
      </w:r>
      <w:r w:rsidR="00E429C9">
        <w:t xml:space="preserve">om </w:t>
      </w:r>
      <w:r w:rsidR="00E759BA" w:rsidRPr="00E759BA">
        <w:t>genoptræning</w:t>
      </w:r>
      <w:r w:rsidR="00E429C9">
        <w:t>splanen</w:t>
      </w:r>
      <w:r w:rsidR="00B059E8">
        <w:t xml:space="preserve"> </w:t>
      </w:r>
      <w:r w:rsidR="00B059E8" w:rsidRPr="003C078F">
        <w:t xml:space="preserve">eller </w:t>
      </w:r>
      <w:r w:rsidR="005E54D3">
        <w:t>yderligere</w:t>
      </w:r>
      <w:r w:rsidR="005D55CE">
        <w:t xml:space="preserve"> opfølgning, eksempelvis via Medcom standarder</w:t>
      </w:r>
      <w:r w:rsidR="005E54D3" w:rsidRPr="003C078F">
        <w:t xml:space="preserve"> </w:t>
      </w:r>
    </w:p>
    <w:p w14:paraId="064D7340" w14:textId="40411507" w:rsidR="00882A38" w:rsidRPr="00882A38" w:rsidRDefault="00882A38" w:rsidP="00A74B40">
      <w:pPr>
        <w:pStyle w:val="Listeafsnit"/>
        <w:numPr>
          <w:ilvl w:val="0"/>
          <w:numId w:val="16"/>
        </w:numPr>
        <w:spacing w:after="0"/>
      </w:pPr>
      <w:r w:rsidRPr="003C078F">
        <w:t>Strati</w:t>
      </w:r>
      <w:r>
        <w:t>ficere niveauet for genoptræning på alment niveau – basal - avanceret</w:t>
      </w:r>
    </w:p>
    <w:p w14:paraId="417E2399" w14:textId="4F04E24A" w:rsidR="000F2972" w:rsidRPr="0039359B" w:rsidRDefault="000F2972" w:rsidP="00A74B40">
      <w:pPr>
        <w:pStyle w:val="Listeafsnit"/>
        <w:numPr>
          <w:ilvl w:val="0"/>
          <w:numId w:val="16"/>
        </w:numPr>
        <w:spacing w:after="0"/>
      </w:pPr>
      <w:r w:rsidRPr="00E759BA">
        <w:t xml:space="preserve">Løbende </w:t>
      </w:r>
      <w:r w:rsidR="008B657A">
        <w:t xml:space="preserve">give en </w:t>
      </w:r>
      <w:r w:rsidRPr="00E759BA">
        <w:t xml:space="preserve">sundhedsfaglig vurdering af genoptræningsbehovet med henblik på </w:t>
      </w:r>
      <w:r w:rsidRPr="0039359B">
        <w:t>justering af indsatser. Eventuelt i samarbejde med hospitalet</w:t>
      </w:r>
    </w:p>
    <w:p w14:paraId="548119CC" w14:textId="36A734D1" w:rsidR="0039359B" w:rsidRPr="0039359B" w:rsidRDefault="000F2972" w:rsidP="00A74B40">
      <w:pPr>
        <w:pStyle w:val="Listeafsnit"/>
        <w:numPr>
          <w:ilvl w:val="0"/>
          <w:numId w:val="16"/>
        </w:numPr>
        <w:spacing w:after="0"/>
      </w:pPr>
      <w:r w:rsidRPr="0039359B">
        <w:t>Sikre en sammenhængende og koordineret indsats i forhold til de forskellige lovområder (sundheds</w:t>
      </w:r>
      <w:r w:rsidR="007D5A15">
        <w:t>- og ældre</w:t>
      </w:r>
      <w:r w:rsidRPr="0039359B">
        <w:t xml:space="preserve">området, socialområdet, </w:t>
      </w:r>
      <w:r w:rsidR="00427994" w:rsidRPr="0039359B">
        <w:t xml:space="preserve">specialundervisning, </w:t>
      </w:r>
      <w:r w:rsidRPr="0039359B">
        <w:t>uddannelse og beskæftigelse)</w:t>
      </w:r>
    </w:p>
    <w:p w14:paraId="06AAA15C" w14:textId="65B42576" w:rsidR="00E759BA" w:rsidRDefault="00E759BA" w:rsidP="00A74B40">
      <w:pPr>
        <w:pStyle w:val="Listeafsnit"/>
        <w:numPr>
          <w:ilvl w:val="0"/>
          <w:numId w:val="16"/>
        </w:numPr>
        <w:spacing w:after="0"/>
      </w:pPr>
      <w:r w:rsidRPr="0039359B">
        <w:rPr>
          <w:lang w:eastAsia="da-DK"/>
        </w:rPr>
        <w:t>Inddrage borger</w:t>
      </w:r>
      <w:r w:rsidR="000A0833">
        <w:rPr>
          <w:lang w:eastAsia="da-DK"/>
        </w:rPr>
        <w:t>e</w:t>
      </w:r>
      <w:r w:rsidRPr="0039359B">
        <w:rPr>
          <w:lang w:eastAsia="da-DK"/>
        </w:rPr>
        <w:t xml:space="preserve"> og pårørende i forløbet, herunder indhente samtykke til videregivelse af relevante oplysninger på tværs af sektorer</w:t>
      </w:r>
      <w:r w:rsidR="001C4AC8" w:rsidRPr="0039359B">
        <w:rPr>
          <w:lang w:eastAsia="da-DK"/>
        </w:rPr>
        <w:t>. Ved hospitalslægens vurdering af nedsat mental habilitet lægges der en plan for, om der skal ansøges værgemål ved varigt nedsat mental habilitet</w:t>
      </w:r>
    </w:p>
    <w:p w14:paraId="44B3589C" w14:textId="4CAB086A" w:rsidR="0082228B" w:rsidRPr="0039359B" w:rsidRDefault="0082228B" w:rsidP="00A74B40">
      <w:pPr>
        <w:pStyle w:val="Listeafsnit"/>
        <w:numPr>
          <w:ilvl w:val="0"/>
          <w:numId w:val="16"/>
        </w:numPr>
        <w:spacing w:after="0"/>
      </w:pPr>
      <w:r>
        <w:rPr>
          <w:lang w:eastAsia="da-DK"/>
        </w:rPr>
        <w:t>Sikre at borger</w:t>
      </w:r>
      <w:r w:rsidR="000A0833">
        <w:rPr>
          <w:lang w:eastAsia="da-DK"/>
        </w:rPr>
        <w:t>n</w:t>
      </w:r>
      <w:r>
        <w:rPr>
          <w:lang w:eastAsia="da-DK"/>
        </w:rPr>
        <w:t>e og de pårørende ved, hvem deres kommunale kontaktperson er</w:t>
      </w:r>
    </w:p>
    <w:p w14:paraId="55332663" w14:textId="193AD11F" w:rsidR="00792CE0" w:rsidRPr="00E759BA" w:rsidRDefault="001E2EAA" w:rsidP="00A74B40">
      <w:pPr>
        <w:pStyle w:val="Listeafsnit"/>
        <w:numPr>
          <w:ilvl w:val="0"/>
          <w:numId w:val="16"/>
        </w:numPr>
        <w:spacing w:after="0"/>
      </w:pPr>
      <w:r w:rsidRPr="0039359B">
        <w:rPr>
          <w:lang w:eastAsia="da-DK"/>
        </w:rPr>
        <w:t>Vurdere</w:t>
      </w:r>
      <w:r w:rsidR="00792CE0" w:rsidRPr="0039359B">
        <w:rPr>
          <w:lang w:eastAsia="da-DK"/>
        </w:rPr>
        <w:t xml:space="preserve"> behov </w:t>
      </w:r>
      <w:r w:rsidR="00792CE0" w:rsidRPr="0045450B">
        <w:rPr>
          <w:lang w:eastAsia="da-DK"/>
        </w:rPr>
        <w:t xml:space="preserve">for </w:t>
      </w:r>
      <w:r w:rsidR="00792CE0">
        <w:rPr>
          <w:lang w:eastAsia="da-DK"/>
        </w:rPr>
        <w:t>hjælpemidle</w:t>
      </w:r>
      <w:r w:rsidR="00792CE0" w:rsidRPr="0045450B">
        <w:rPr>
          <w:lang w:eastAsia="da-DK"/>
        </w:rPr>
        <w:t>r</w:t>
      </w:r>
      <w:r w:rsidR="007A6BFE">
        <w:rPr>
          <w:lang w:eastAsia="da-DK"/>
        </w:rPr>
        <w:t xml:space="preserve">/træningsredskaber </w:t>
      </w:r>
      <w:r w:rsidR="00792CE0">
        <w:rPr>
          <w:lang w:eastAsia="da-DK"/>
        </w:rPr>
        <w:t>og udlån</w:t>
      </w:r>
      <w:r w:rsidR="004D7A9B">
        <w:rPr>
          <w:lang w:eastAsia="da-DK"/>
        </w:rPr>
        <w:t xml:space="preserve"> jf. </w:t>
      </w:r>
      <w:hyperlink r:id="rId37" w:history="1">
        <w:r w:rsidR="004D7A9B" w:rsidRPr="0057142B">
          <w:rPr>
            <w:rStyle w:val="Hyperlink"/>
            <w:color w:val="0070C0"/>
            <w:lang w:eastAsia="da-DK"/>
          </w:rPr>
          <w:t>Afklaringskataloget</w:t>
        </w:r>
      </w:hyperlink>
    </w:p>
    <w:p w14:paraId="5845583C" w14:textId="616800E0" w:rsidR="000F2972" w:rsidRDefault="009E0948" w:rsidP="00A74B40">
      <w:pPr>
        <w:pStyle w:val="Listeafsnit"/>
        <w:numPr>
          <w:ilvl w:val="0"/>
          <w:numId w:val="16"/>
        </w:numPr>
        <w:spacing w:after="0"/>
      </w:pPr>
      <w:r>
        <w:t>S</w:t>
      </w:r>
      <w:r w:rsidR="000F2972" w:rsidRPr="00E759BA">
        <w:t>amarbejde med aktører</w:t>
      </w:r>
      <w:r>
        <w:t xml:space="preserve"> uden</w:t>
      </w:r>
      <w:r w:rsidR="008458CB">
        <w:t xml:space="preserve"> </w:t>
      </w:r>
      <w:r>
        <w:t>for kommunens regi</w:t>
      </w:r>
    </w:p>
    <w:p w14:paraId="6DF685E3" w14:textId="2C694606" w:rsidR="0050230E" w:rsidRDefault="0050230E" w:rsidP="00A74B40">
      <w:pPr>
        <w:pStyle w:val="Listeafsnit"/>
        <w:numPr>
          <w:ilvl w:val="0"/>
          <w:numId w:val="16"/>
        </w:numPr>
        <w:spacing w:after="0"/>
      </w:pPr>
      <w:r w:rsidRPr="0050230E">
        <w:rPr>
          <w:lang w:eastAsia="da-DK"/>
        </w:rPr>
        <w:t>Have særlig opmærksomhed på børn og unge som pårørende til borgere med erhvervet hjerneskade</w:t>
      </w:r>
    </w:p>
    <w:p w14:paraId="4B78E865" w14:textId="13F1A253" w:rsidR="007D701C" w:rsidRDefault="002609F4" w:rsidP="00B152FA">
      <w:pPr>
        <w:pStyle w:val="Listeafsnit"/>
        <w:numPr>
          <w:ilvl w:val="0"/>
          <w:numId w:val="16"/>
        </w:numPr>
        <w:spacing w:after="0"/>
      </w:pPr>
      <w:r>
        <w:t>Sikre at kommunernes tilbud, henvisningsmuligheder og kontaktinformation er let tilgængelig for samarbejdspart</w:t>
      </w:r>
      <w:r w:rsidR="006F18A9">
        <w:t>n</w:t>
      </w:r>
      <w:r>
        <w:t>erne, herunder almen praksis</w:t>
      </w:r>
      <w:r w:rsidR="00FA4658">
        <w:t>. Kommunerne har en forpligtigelse til at opdatere</w:t>
      </w:r>
      <w:r w:rsidR="00C34991">
        <w:t xml:space="preserve"> informationerne på</w:t>
      </w:r>
      <w:r w:rsidR="00FA4658">
        <w:t xml:space="preserve"> </w:t>
      </w:r>
      <w:hyperlink r:id="rId38" w:history="1">
        <w:r w:rsidR="000D2E72" w:rsidRPr="000D2E72">
          <w:rPr>
            <w:rStyle w:val="Hyperlink"/>
            <w:color w:val="0070C0"/>
          </w:rPr>
          <w:t>sundhed.dk</w:t>
        </w:r>
      </w:hyperlink>
      <w:r w:rsidR="000D2E72">
        <w:t xml:space="preserve"> </w:t>
      </w:r>
      <w:r w:rsidR="00C34991">
        <w:t>og på deres egne hjemmesider</w:t>
      </w:r>
      <w:bookmarkStart w:id="11" w:name="_Hlk92393598"/>
    </w:p>
    <w:bookmarkEnd w:id="11"/>
    <w:p w14:paraId="4A4089ED" w14:textId="37282015" w:rsidR="00AC1CDA" w:rsidRPr="00E759BA" w:rsidRDefault="00AC1CDA" w:rsidP="00A74B40">
      <w:pPr>
        <w:pStyle w:val="Listeafsnit"/>
        <w:numPr>
          <w:ilvl w:val="0"/>
          <w:numId w:val="15"/>
        </w:numPr>
        <w:rPr>
          <w:lang w:eastAsia="da-DK"/>
        </w:rPr>
      </w:pPr>
      <w:r>
        <w:rPr>
          <w:rStyle w:val="Hyperlink"/>
          <w:szCs w:val="20"/>
        </w:rPr>
        <w:t>Gøre patienter og pårørende opmærksom på, at de kan få hjælp og støtte fra brugerorganisationer</w:t>
      </w:r>
    </w:p>
    <w:p w14:paraId="3A6EF64B" w14:textId="77777777" w:rsidR="000F2972" w:rsidRPr="00E759BA" w:rsidRDefault="000F2972" w:rsidP="00C445F8">
      <w:pPr>
        <w:pStyle w:val="Listeafsnit"/>
        <w:spacing w:after="0"/>
        <w:ind w:left="0"/>
      </w:pPr>
    </w:p>
    <w:p w14:paraId="6CD3491C" w14:textId="323BC8AE" w:rsidR="00E759BA" w:rsidRPr="0009205D" w:rsidRDefault="00C445F8" w:rsidP="0009205D">
      <w:pPr>
        <w:rPr>
          <w:sz w:val="20"/>
          <w:szCs w:val="20"/>
        </w:rPr>
      </w:pPr>
      <w:r w:rsidRPr="0009205D">
        <w:rPr>
          <w:sz w:val="20"/>
          <w:szCs w:val="20"/>
        </w:rPr>
        <w:t xml:space="preserve">Efter udskrivelsen har kommunerne det samlede myndighedsansvar for den videre genoptræning og rehabilitering efter sundhedsloven. Kommunerne skal sikre sig en organisering af området for erhvervede hjerneskader, der tilgodeser, at </w:t>
      </w:r>
      <w:r w:rsidR="00FE23E3">
        <w:rPr>
          <w:sz w:val="20"/>
          <w:szCs w:val="20"/>
        </w:rPr>
        <w:t>indsatserne koordineres</w:t>
      </w:r>
      <w:r w:rsidRPr="0009205D">
        <w:rPr>
          <w:sz w:val="20"/>
          <w:szCs w:val="20"/>
        </w:rPr>
        <w:t>. Koordineringen finder sted på flere niveauer</w:t>
      </w:r>
      <w:r w:rsidR="00E759BA" w:rsidRPr="0009205D">
        <w:rPr>
          <w:sz w:val="20"/>
          <w:szCs w:val="20"/>
        </w:rPr>
        <w:t>:</w:t>
      </w:r>
      <w:r w:rsidRPr="0009205D">
        <w:rPr>
          <w:sz w:val="20"/>
          <w:szCs w:val="20"/>
        </w:rPr>
        <w:t xml:space="preserve"> </w:t>
      </w:r>
      <w:r w:rsidR="00E759BA" w:rsidRPr="0009205D">
        <w:rPr>
          <w:sz w:val="20"/>
          <w:szCs w:val="20"/>
        </w:rPr>
        <w:t>M</w:t>
      </w:r>
      <w:r w:rsidRPr="0009205D">
        <w:rPr>
          <w:sz w:val="20"/>
          <w:szCs w:val="20"/>
        </w:rPr>
        <w:t>yndighed, fagl</w:t>
      </w:r>
      <w:r w:rsidR="00E759BA" w:rsidRPr="0009205D">
        <w:rPr>
          <w:sz w:val="20"/>
          <w:szCs w:val="20"/>
        </w:rPr>
        <w:t>ig koordinering på udføre</w:t>
      </w:r>
      <w:r w:rsidRPr="0009205D">
        <w:rPr>
          <w:sz w:val="20"/>
          <w:szCs w:val="20"/>
        </w:rPr>
        <w:t xml:space="preserve">niveau og opfølgende </w:t>
      </w:r>
      <w:r w:rsidR="0097242D">
        <w:rPr>
          <w:sz w:val="20"/>
          <w:szCs w:val="20"/>
        </w:rPr>
        <w:t>forløbs</w:t>
      </w:r>
      <w:r w:rsidRPr="0009205D">
        <w:rPr>
          <w:sz w:val="20"/>
          <w:szCs w:val="20"/>
        </w:rPr>
        <w:t>koordinering</w:t>
      </w:r>
      <w:r w:rsidR="006776B8">
        <w:rPr>
          <w:sz w:val="20"/>
          <w:szCs w:val="20"/>
        </w:rPr>
        <w:t xml:space="preserve">. Koordineringen er </w:t>
      </w:r>
      <w:r w:rsidR="006776B8">
        <w:rPr>
          <w:sz w:val="20"/>
          <w:szCs w:val="20"/>
        </w:rPr>
        <w:lastRenderedPageBreak/>
        <w:t>særlig vigtig på hjerneskadeområdet, fordi borgerne ofte har behov for indsatser fra forskellige forvaltnings</w:t>
      </w:r>
      <w:r w:rsidR="00820CF7">
        <w:rPr>
          <w:sz w:val="20"/>
          <w:szCs w:val="20"/>
        </w:rPr>
        <w:t>- og fag</w:t>
      </w:r>
      <w:r w:rsidR="006776B8">
        <w:rPr>
          <w:sz w:val="20"/>
          <w:szCs w:val="20"/>
        </w:rPr>
        <w:t xml:space="preserve">områder (eksempelvis sundhed, social og </w:t>
      </w:r>
      <w:r w:rsidR="006D0566">
        <w:rPr>
          <w:sz w:val="20"/>
          <w:szCs w:val="20"/>
        </w:rPr>
        <w:t>j</w:t>
      </w:r>
      <w:r w:rsidR="006776B8">
        <w:rPr>
          <w:sz w:val="20"/>
          <w:szCs w:val="20"/>
        </w:rPr>
        <w:t>obcenter)</w:t>
      </w:r>
      <w:r w:rsidR="00FE23E3">
        <w:rPr>
          <w:rStyle w:val="Fodnotehenvisning"/>
          <w:sz w:val="20"/>
          <w:szCs w:val="20"/>
        </w:rPr>
        <w:footnoteReference w:id="3"/>
      </w:r>
      <w:r w:rsidRPr="0009205D">
        <w:rPr>
          <w:sz w:val="20"/>
          <w:szCs w:val="20"/>
        </w:rPr>
        <w:t xml:space="preserve">. </w:t>
      </w:r>
    </w:p>
    <w:p w14:paraId="03CD93D8" w14:textId="77777777" w:rsidR="00E759BA" w:rsidRPr="0009205D" w:rsidRDefault="00E759BA" w:rsidP="0009205D">
      <w:pPr>
        <w:rPr>
          <w:sz w:val="20"/>
          <w:szCs w:val="20"/>
        </w:rPr>
      </w:pPr>
    </w:p>
    <w:p w14:paraId="7F6E0196" w14:textId="46626B74" w:rsidR="00E759BA" w:rsidRPr="0009205D" w:rsidRDefault="00E759BA" w:rsidP="0009205D">
      <w:pPr>
        <w:rPr>
          <w:sz w:val="20"/>
          <w:szCs w:val="20"/>
        </w:rPr>
      </w:pPr>
      <w:r w:rsidRPr="0009205D">
        <w:rPr>
          <w:sz w:val="20"/>
          <w:szCs w:val="20"/>
        </w:rPr>
        <w:t>Koordineringsfunktionen inddrager borger</w:t>
      </w:r>
      <w:r w:rsidR="000A0833">
        <w:rPr>
          <w:sz w:val="20"/>
          <w:szCs w:val="20"/>
        </w:rPr>
        <w:t>n</w:t>
      </w:r>
      <w:r w:rsidRPr="0009205D">
        <w:rPr>
          <w:sz w:val="20"/>
          <w:szCs w:val="20"/>
        </w:rPr>
        <w:t>e og de pårørende og sikrer samtidig, at vurderingen af de indsatser, der skal understøtte de behov, hospitalet har beskrevet i genoptræningsplanen, sker ud fra et tværfagligt grundlag.</w:t>
      </w:r>
    </w:p>
    <w:p w14:paraId="3BCEC351" w14:textId="637EBA8F" w:rsidR="00AA40B0" w:rsidRPr="00FB21B6" w:rsidRDefault="00AA40B0" w:rsidP="00AA40B0">
      <w:pPr>
        <w:rPr>
          <w:sz w:val="20"/>
          <w:szCs w:val="20"/>
        </w:rPr>
      </w:pPr>
    </w:p>
    <w:p w14:paraId="5BD0A9C5" w14:textId="38DC21C3" w:rsidR="00E759BA" w:rsidRPr="0009205D" w:rsidRDefault="00C445F8" w:rsidP="0009205D">
      <w:pPr>
        <w:rPr>
          <w:sz w:val="20"/>
          <w:szCs w:val="20"/>
        </w:rPr>
      </w:pPr>
      <w:r w:rsidRPr="0009205D">
        <w:rPr>
          <w:sz w:val="20"/>
          <w:szCs w:val="20"/>
        </w:rPr>
        <w:t xml:space="preserve">Kommunen skal senest fire dage efter udskrivningen fra </w:t>
      </w:r>
      <w:r w:rsidR="00E759BA" w:rsidRPr="0009205D">
        <w:rPr>
          <w:sz w:val="20"/>
          <w:szCs w:val="20"/>
        </w:rPr>
        <w:t>hospital</w:t>
      </w:r>
      <w:r w:rsidRPr="0009205D">
        <w:rPr>
          <w:sz w:val="20"/>
          <w:szCs w:val="20"/>
        </w:rPr>
        <w:t xml:space="preserve"> informere borgern</w:t>
      </w:r>
      <w:r w:rsidR="000A0833">
        <w:rPr>
          <w:sz w:val="20"/>
          <w:szCs w:val="20"/>
        </w:rPr>
        <w:t>e</w:t>
      </w:r>
      <w:r w:rsidRPr="0009205D">
        <w:rPr>
          <w:sz w:val="20"/>
          <w:szCs w:val="20"/>
        </w:rPr>
        <w:t xml:space="preserve"> om</w:t>
      </w:r>
      <w:r w:rsidR="00E759BA" w:rsidRPr="0009205D">
        <w:rPr>
          <w:sz w:val="20"/>
          <w:szCs w:val="20"/>
        </w:rPr>
        <w:t>,</w:t>
      </w:r>
      <w:r w:rsidRPr="0009205D">
        <w:rPr>
          <w:sz w:val="20"/>
          <w:szCs w:val="20"/>
        </w:rPr>
        <w:t xml:space="preserve"> hvor og hvornår kommunen kan tilbyde borgern</w:t>
      </w:r>
      <w:r w:rsidR="000A0833">
        <w:rPr>
          <w:sz w:val="20"/>
          <w:szCs w:val="20"/>
        </w:rPr>
        <w:t>e</w:t>
      </w:r>
      <w:r w:rsidRPr="0009205D">
        <w:rPr>
          <w:sz w:val="20"/>
          <w:szCs w:val="20"/>
        </w:rPr>
        <w:t xml:space="preserve"> opstart af genoptræning, samt hvilke</w:t>
      </w:r>
      <w:r w:rsidR="005C5C86">
        <w:rPr>
          <w:sz w:val="20"/>
          <w:szCs w:val="20"/>
        </w:rPr>
        <w:t>t</w:t>
      </w:r>
      <w:r w:rsidRPr="0009205D">
        <w:rPr>
          <w:sz w:val="20"/>
          <w:szCs w:val="20"/>
        </w:rPr>
        <w:t xml:space="preserve"> genoptræning</w:t>
      </w:r>
      <w:r w:rsidR="002945C1">
        <w:rPr>
          <w:sz w:val="20"/>
          <w:szCs w:val="20"/>
        </w:rPr>
        <w:t>sniveau</w:t>
      </w:r>
      <w:r w:rsidRPr="0009205D">
        <w:rPr>
          <w:sz w:val="20"/>
          <w:szCs w:val="20"/>
        </w:rPr>
        <w:t xml:space="preserve"> kommunen har vurderet, der er brug for.</w:t>
      </w:r>
      <w:r w:rsidR="009B66BA">
        <w:rPr>
          <w:sz w:val="20"/>
          <w:szCs w:val="20"/>
        </w:rPr>
        <w:t xml:space="preserve"> </w:t>
      </w:r>
      <w:r w:rsidR="005C5C86">
        <w:rPr>
          <w:sz w:val="20"/>
          <w:szCs w:val="20"/>
        </w:rPr>
        <w:t>Borgern</w:t>
      </w:r>
      <w:r w:rsidR="00EA050F">
        <w:rPr>
          <w:sz w:val="20"/>
          <w:szCs w:val="20"/>
        </w:rPr>
        <w:t>e</w:t>
      </w:r>
      <w:r w:rsidR="005C5C86">
        <w:rPr>
          <w:sz w:val="20"/>
          <w:szCs w:val="20"/>
        </w:rPr>
        <w:t xml:space="preserve"> tilbydes opstart af g</w:t>
      </w:r>
      <w:r w:rsidR="009B66BA" w:rsidRPr="009B66BA">
        <w:rPr>
          <w:sz w:val="20"/>
          <w:szCs w:val="20"/>
        </w:rPr>
        <w:t>enoptræningen indenfor 7 kalenderdage.</w:t>
      </w:r>
    </w:p>
    <w:p w14:paraId="23113916" w14:textId="77777777" w:rsidR="00E759BA" w:rsidRPr="0009205D" w:rsidRDefault="00E759BA" w:rsidP="0009205D">
      <w:pPr>
        <w:rPr>
          <w:sz w:val="20"/>
          <w:szCs w:val="20"/>
        </w:rPr>
      </w:pPr>
    </w:p>
    <w:p w14:paraId="28424AB9" w14:textId="19D74A64" w:rsidR="00764F42" w:rsidRPr="0009205D" w:rsidRDefault="00FC0DF5" w:rsidP="0009205D">
      <w:pPr>
        <w:rPr>
          <w:sz w:val="20"/>
          <w:szCs w:val="20"/>
        </w:rPr>
      </w:pPr>
      <w:r>
        <w:rPr>
          <w:sz w:val="20"/>
          <w:szCs w:val="20"/>
        </w:rPr>
        <w:t>Når borger</w:t>
      </w:r>
      <w:r w:rsidR="00EA050F">
        <w:rPr>
          <w:sz w:val="20"/>
          <w:szCs w:val="20"/>
        </w:rPr>
        <w:t>ne</w:t>
      </w:r>
      <w:r>
        <w:rPr>
          <w:sz w:val="20"/>
          <w:szCs w:val="20"/>
        </w:rPr>
        <w:t xml:space="preserve"> udskrives med en genoptræningsplan til almen genoptræning, skal k</w:t>
      </w:r>
      <w:r w:rsidR="00A924FA">
        <w:rPr>
          <w:sz w:val="20"/>
          <w:szCs w:val="20"/>
        </w:rPr>
        <w:t>ommunen u</w:t>
      </w:r>
      <w:r w:rsidR="00D02C85">
        <w:rPr>
          <w:sz w:val="20"/>
          <w:szCs w:val="20"/>
        </w:rPr>
        <w:t>d fra borger</w:t>
      </w:r>
      <w:r w:rsidR="000A0833">
        <w:rPr>
          <w:sz w:val="20"/>
          <w:szCs w:val="20"/>
        </w:rPr>
        <w:t>n</w:t>
      </w:r>
      <w:r w:rsidR="00D02C85">
        <w:rPr>
          <w:sz w:val="20"/>
          <w:szCs w:val="20"/>
        </w:rPr>
        <w:t>es aktuelle situation</w:t>
      </w:r>
      <w:r>
        <w:rPr>
          <w:sz w:val="20"/>
          <w:szCs w:val="20"/>
        </w:rPr>
        <w:t xml:space="preserve"> vurdere, om borgern</w:t>
      </w:r>
      <w:r w:rsidR="001A3597">
        <w:rPr>
          <w:sz w:val="20"/>
          <w:szCs w:val="20"/>
        </w:rPr>
        <w:t>e</w:t>
      </w:r>
      <w:r>
        <w:rPr>
          <w:sz w:val="20"/>
          <w:szCs w:val="20"/>
        </w:rPr>
        <w:t xml:space="preserve"> skal tilbydes genoptræning på basalt eller avanceret niveau</w:t>
      </w:r>
      <w:r w:rsidR="00D02C85">
        <w:rPr>
          <w:sz w:val="20"/>
          <w:szCs w:val="20"/>
        </w:rPr>
        <w:t>. Stratificeringen</w:t>
      </w:r>
      <w:r w:rsidR="00C445F8" w:rsidRPr="0009205D">
        <w:rPr>
          <w:sz w:val="20"/>
          <w:szCs w:val="20"/>
        </w:rPr>
        <w:t xml:space="preserve"> følger </w:t>
      </w:r>
      <w:hyperlink r:id="rId39" w:history="1">
        <w:r w:rsidRPr="0057142B">
          <w:rPr>
            <w:rStyle w:val="Hyperlink"/>
            <w:color w:val="0070C0"/>
            <w:sz w:val="20"/>
            <w:szCs w:val="20"/>
          </w:rPr>
          <w:t>Bekendtgørelsen om genoptræningsplaner</w:t>
        </w:r>
      </w:hyperlink>
      <w:r>
        <w:rPr>
          <w:sz w:val="20"/>
          <w:szCs w:val="20"/>
        </w:rPr>
        <w:t xml:space="preserve"> og </w:t>
      </w:r>
      <w:hyperlink r:id="rId40" w:history="1">
        <w:r w:rsidR="00E759BA" w:rsidRPr="0057142B">
          <w:rPr>
            <w:rStyle w:val="Hyperlink"/>
            <w:color w:val="0070C0"/>
            <w:sz w:val="20"/>
            <w:szCs w:val="20"/>
          </w:rPr>
          <w:t>S</w:t>
        </w:r>
        <w:r w:rsidR="00C445F8" w:rsidRPr="0057142B">
          <w:rPr>
            <w:rStyle w:val="Hyperlink"/>
            <w:color w:val="0070C0"/>
            <w:sz w:val="20"/>
            <w:szCs w:val="20"/>
          </w:rPr>
          <w:t>undhedsstyrelsens anbefalinger</w:t>
        </w:r>
      </w:hyperlink>
      <w:r w:rsidR="00C445F8" w:rsidRPr="0009205D">
        <w:rPr>
          <w:sz w:val="20"/>
          <w:szCs w:val="20"/>
        </w:rPr>
        <w:t xml:space="preserve"> på henholdsvis basalt niveau og avanceret niveau i forhold til indhold af indsats, intensitet og faglige kompetencer.</w:t>
      </w:r>
    </w:p>
    <w:p w14:paraId="488A3890" w14:textId="7A1BB773" w:rsidR="009920AF" w:rsidRDefault="009920AF" w:rsidP="000A75D7">
      <w:pPr>
        <w:autoSpaceDE w:val="0"/>
        <w:autoSpaceDN w:val="0"/>
        <w:adjustRightInd w:val="0"/>
        <w:spacing w:line="185" w:lineRule="atLeast"/>
        <w:rPr>
          <w:rFonts w:ascii="Raleway" w:hAnsi="Raleway" w:cs="Raleway"/>
          <w:sz w:val="18"/>
          <w:szCs w:val="18"/>
          <w:lang w:eastAsia="da-DK"/>
        </w:rPr>
      </w:pPr>
    </w:p>
    <w:p w14:paraId="023D7A70" w14:textId="2E7C373D" w:rsidR="00BD088A" w:rsidRPr="00B152FA" w:rsidRDefault="009920AF" w:rsidP="00B152FA">
      <w:pPr>
        <w:tabs>
          <w:tab w:val="left" w:pos="2190"/>
        </w:tabs>
        <w:rPr>
          <w:sz w:val="20"/>
          <w:szCs w:val="20"/>
        </w:rPr>
      </w:pPr>
      <w:r>
        <w:rPr>
          <w:sz w:val="20"/>
          <w:szCs w:val="20"/>
        </w:rPr>
        <w:tab/>
      </w:r>
    </w:p>
    <w:p w14:paraId="3A36CB58" w14:textId="4641B63A" w:rsidR="009920AF" w:rsidRPr="006F767C" w:rsidRDefault="0086713D" w:rsidP="009920AF">
      <w:pPr>
        <w:pStyle w:val="Overskrift3"/>
        <w:rPr>
          <w:rStyle w:val="Hyperlink"/>
          <w:sz w:val="20"/>
        </w:rPr>
      </w:pPr>
      <w:bookmarkStart w:id="12" w:name="_Toc100222110"/>
      <w:r>
        <w:t>3</w:t>
      </w:r>
      <w:r w:rsidR="009920AF" w:rsidRPr="006F767C">
        <w:t>.1.3. Praktiserende læger</w:t>
      </w:r>
      <w:bookmarkEnd w:id="12"/>
    </w:p>
    <w:p w14:paraId="70962AF4" w14:textId="6F1F2150" w:rsidR="00BD088A" w:rsidRDefault="009920AF" w:rsidP="00B152FA">
      <w:pPr>
        <w:spacing w:line="276" w:lineRule="auto"/>
        <w:rPr>
          <w:rStyle w:val="Hyperlink"/>
          <w:sz w:val="20"/>
          <w:szCs w:val="20"/>
        </w:rPr>
      </w:pPr>
      <w:r w:rsidRPr="00333E94">
        <w:rPr>
          <w:sz w:val="20"/>
          <w:lang w:eastAsia="da-DK"/>
        </w:rPr>
        <w:t>De praktiserende lægers opgaver i forhold til genoptræning og rehabilitering af voksne med erhvervet hjerneskade er</w:t>
      </w:r>
      <w:r>
        <w:rPr>
          <w:rStyle w:val="Fodnotehenvisning"/>
          <w:sz w:val="20"/>
          <w:szCs w:val="20"/>
        </w:rPr>
        <w:footnoteReference w:id="4"/>
      </w:r>
      <w:r w:rsidRPr="00333E94">
        <w:rPr>
          <w:rStyle w:val="Hyperlink"/>
          <w:sz w:val="20"/>
          <w:szCs w:val="20"/>
        </w:rPr>
        <w:t>:</w:t>
      </w:r>
    </w:p>
    <w:p w14:paraId="087ED631" w14:textId="77777777" w:rsidR="009920AF" w:rsidRPr="00333E94" w:rsidRDefault="009920AF" w:rsidP="00D9114D">
      <w:pPr>
        <w:spacing w:line="276" w:lineRule="auto"/>
        <w:rPr>
          <w:rStyle w:val="Hyperlink"/>
          <w:sz w:val="20"/>
          <w:szCs w:val="20"/>
        </w:rPr>
      </w:pPr>
    </w:p>
    <w:p w14:paraId="6D471EF1" w14:textId="53948390" w:rsidR="009920AF" w:rsidRPr="00B152FA" w:rsidRDefault="009920AF" w:rsidP="00B152FA">
      <w:pPr>
        <w:pStyle w:val="Listeafsnit"/>
        <w:numPr>
          <w:ilvl w:val="0"/>
          <w:numId w:val="6"/>
        </w:numPr>
        <w:rPr>
          <w:szCs w:val="20"/>
        </w:rPr>
      </w:pPr>
      <w:r w:rsidRPr="00333E94">
        <w:rPr>
          <w:rStyle w:val="Hyperlink"/>
          <w:szCs w:val="20"/>
        </w:rPr>
        <w:t>Fungere som gennemgående sundhedsfaglig kontaktperson</w:t>
      </w:r>
    </w:p>
    <w:p w14:paraId="41423B78" w14:textId="3B68E019" w:rsidR="005836DC" w:rsidRPr="00AA40B0" w:rsidRDefault="005836DC" w:rsidP="009920AF">
      <w:pPr>
        <w:pStyle w:val="Listeafsnit"/>
        <w:numPr>
          <w:ilvl w:val="0"/>
          <w:numId w:val="6"/>
        </w:numPr>
        <w:rPr>
          <w:szCs w:val="20"/>
        </w:rPr>
      </w:pPr>
      <w:r>
        <w:rPr>
          <w:lang w:eastAsia="da-DK"/>
        </w:rPr>
        <w:t xml:space="preserve">Følge op på </w:t>
      </w:r>
      <w:r w:rsidR="0065427F">
        <w:rPr>
          <w:lang w:eastAsia="da-DK"/>
        </w:rPr>
        <w:t>indlæggelsen</w:t>
      </w:r>
    </w:p>
    <w:p w14:paraId="388E6617" w14:textId="50DC0F10" w:rsidR="00AA40B0" w:rsidRPr="00AA40B0" w:rsidRDefault="00AA40B0" w:rsidP="009920AF">
      <w:pPr>
        <w:pStyle w:val="Listeafsnit"/>
        <w:numPr>
          <w:ilvl w:val="0"/>
          <w:numId w:val="6"/>
        </w:numPr>
        <w:rPr>
          <w:rStyle w:val="Hyperlink"/>
          <w:szCs w:val="20"/>
        </w:rPr>
      </w:pPr>
      <w:r w:rsidRPr="006C52B3">
        <w:rPr>
          <w:rStyle w:val="Hyperlink"/>
          <w:szCs w:val="20"/>
        </w:rPr>
        <w:t xml:space="preserve">Vurdere </w:t>
      </w:r>
      <w:r w:rsidR="00290711">
        <w:rPr>
          <w:rStyle w:val="Hyperlink"/>
          <w:szCs w:val="20"/>
        </w:rPr>
        <w:t xml:space="preserve">eller revurdere </w:t>
      </w:r>
      <w:r w:rsidRPr="006C52B3">
        <w:rPr>
          <w:rStyle w:val="Hyperlink"/>
          <w:szCs w:val="20"/>
        </w:rPr>
        <w:t>patiente</w:t>
      </w:r>
      <w:r w:rsidR="000A0833">
        <w:rPr>
          <w:rStyle w:val="Hyperlink"/>
          <w:szCs w:val="20"/>
        </w:rPr>
        <w:t>r</w:t>
      </w:r>
      <w:r w:rsidRPr="006C52B3">
        <w:rPr>
          <w:rStyle w:val="Hyperlink"/>
          <w:szCs w:val="20"/>
        </w:rPr>
        <w:t>n</w:t>
      </w:r>
      <w:r w:rsidR="000A0833">
        <w:rPr>
          <w:rStyle w:val="Hyperlink"/>
          <w:szCs w:val="20"/>
        </w:rPr>
        <w:t>e</w:t>
      </w:r>
      <w:r w:rsidRPr="006C52B3">
        <w:rPr>
          <w:rStyle w:val="Hyperlink"/>
          <w:szCs w:val="20"/>
        </w:rPr>
        <w:t>s mentale habilitet eller henvise tilbage til specialistvurdering ved behov for dette</w:t>
      </w:r>
    </w:p>
    <w:p w14:paraId="4E610B2C" w14:textId="77777777" w:rsidR="0040360B" w:rsidRDefault="009920AF" w:rsidP="009920AF">
      <w:pPr>
        <w:pStyle w:val="Listeafsnit"/>
        <w:numPr>
          <w:ilvl w:val="0"/>
          <w:numId w:val="6"/>
        </w:numPr>
        <w:rPr>
          <w:rStyle w:val="Hyperlink"/>
          <w:szCs w:val="20"/>
        </w:rPr>
      </w:pPr>
      <w:r>
        <w:rPr>
          <w:rStyle w:val="Hyperlink"/>
          <w:szCs w:val="20"/>
        </w:rPr>
        <w:t xml:space="preserve">Følge op på og </w:t>
      </w:r>
      <w:r w:rsidRPr="00333E94">
        <w:rPr>
          <w:rStyle w:val="Hyperlink"/>
          <w:szCs w:val="20"/>
        </w:rPr>
        <w:t>behandl</w:t>
      </w:r>
      <w:r>
        <w:rPr>
          <w:rStyle w:val="Hyperlink"/>
          <w:szCs w:val="20"/>
        </w:rPr>
        <w:t>e</w:t>
      </w:r>
      <w:r w:rsidRPr="00333E94">
        <w:rPr>
          <w:rStyle w:val="Hyperlink"/>
          <w:szCs w:val="20"/>
        </w:rPr>
        <w:t xml:space="preserve"> følgetilstande (eksempelvis depression, epilepsi) og komorbiditet efter udskrivning, eventuelt i samarbejde med </w:t>
      </w:r>
      <w:r>
        <w:rPr>
          <w:rStyle w:val="Hyperlink"/>
          <w:szCs w:val="20"/>
        </w:rPr>
        <w:t>hospital</w:t>
      </w:r>
      <w:r w:rsidRPr="00333E94">
        <w:rPr>
          <w:rStyle w:val="Hyperlink"/>
          <w:szCs w:val="20"/>
        </w:rPr>
        <w:t>et</w:t>
      </w:r>
      <w:r w:rsidR="0040360B" w:rsidRPr="0040360B">
        <w:rPr>
          <w:rStyle w:val="Hyperlink"/>
          <w:szCs w:val="20"/>
        </w:rPr>
        <w:t xml:space="preserve"> </w:t>
      </w:r>
    </w:p>
    <w:p w14:paraId="3531B4D4" w14:textId="78CD386B" w:rsidR="0040360B" w:rsidRDefault="009B4035" w:rsidP="009920AF">
      <w:pPr>
        <w:pStyle w:val="Listeafsnit"/>
        <w:numPr>
          <w:ilvl w:val="0"/>
          <w:numId w:val="6"/>
        </w:numPr>
        <w:rPr>
          <w:rStyle w:val="Hyperlink"/>
          <w:szCs w:val="20"/>
        </w:rPr>
      </w:pPr>
      <w:r>
        <w:rPr>
          <w:rStyle w:val="Hyperlink"/>
          <w:szCs w:val="20"/>
        </w:rPr>
        <w:t>S</w:t>
      </w:r>
      <w:r w:rsidR="0040360B">
        <w:rPr>
          <w:rStyle w:val="Hyperlink"/>
          <w:szCs w:val="20"/>
        </w:rPr>
        <w:t xml:space="preserve">ikre dialog med hospitalets </w:t>
      </w:r>
      <w:r w:rsidR="0082228B">
        <w:rPr>
          <w:rStyle w:val="Hyperlink"/>
          <w:szCs w:val="20"/>
        </w:rPr>
        <w:t xml:space="preserve">speciallæger </w:t>
      </w:r>
      <w:r w:rsidR="0040360B">
        <w:rPr>
          <w:rStyle w:val="Hyperlink"/>
          <w:szCs w:val="20"/>
        </w:rPr>
        <w:t>i forhold til medicinering</w:t>
      </w:r>
      <w:r>
        <w:rPr>
          <w:rStyle w:val="Hyperlink"/>
          <w:szCs w:val="20"/>
        </w:rPr>
        <w:t>, når der er behov herfor</w:t>
      </w:r>
    </w:p>
    <w:p w14:paraId="5C7AF763" w14:textId="5CD36760" w:rsidR="009920AF" w:rsidRDefault="0040360B" w:rsidP="009920AF">
      <w:pPr>
        <w:pStyle w:val="Listeafsnit"/>
        <w:numPr>
          <w:ilvl w:val="0"/>
          <w:numId w:val="6"/>
        </w:numPr>
        <w:rPr>
          <w:rStyle w:val="Hyperlink"/>
          <w:szCs w:val="20"/>
        </w:rPr>
      </w:pPr>
      <w:r w:rsidRPr="00333E94">
        <w:rPr>
          <w:rStyle w:val="Hyperlink"/>
          <w:szCs w:val="20"/>
        </w:rPr>
        <w:t xml:space="preserve">Henvise til </w:t>
      </w:r>
      <w:r>
        <w:rPr>
          <w:rStyle w:val="Hyperlink"/>
          <w:szCs w:val="20"/>
        </w:rPr>
        <w:t>hospitals</w:t>
      </w:r>
      <w:r w:rsidRPr="00333E94">
        <w:rPr>
          <w:rStyle w:val="Hyperlink"/>
          <w:szCs w:val="20"/>
        </w:rPr>
        <w:t>behandling, herunder til ambulant udredning, revurdering eller opfølgning, efter behov både tidligt og sent i forløbet</w:t>
      </w:r>
    </w:p>
    <w:p w14:paraId="74718A45" w14:textId="25D3EF18" w:rsidR="009920AF" w:rsidRDefault="009920AF" w:rsidP="009920AF">
      <w:pPr>
        <w:pStyle w:val="Listeafsnit"/>
        <w:numPr>
          <w:ilvl w:val="0"/>
          <w:numId w:val="6"/>
        </w:numPr>
        <w:rPr>
          <w:rStyle w:val="Hyperlink"/>
          <w:szCs w:val="20"/>
        </w:rPr>
      </w:pPr>
      <w:r>
        <w:rPr>
          <w:rStyle w:val="Hyperlink"/>
          <w:szCs w:val="20"/>
        </w:rPr>
        <w:t>Følge op på</w:t>
      </w:r>
      <w:r w:rsidRPr="00333E94">
        <w:rPr>
          <w:rStyle w:val="Hyperlink"/>
          <w:szCs w:val="20"/>
        </w:rPr>
        <w:t xml:space="preserve"> patientrettet forebyggelse</w:t>
      </w:r>
      <w:r w:rsidR="002945C1">
        <w:rPr>
          <w:rStyle w:val="Hyperlink"/>
          <w:szCs w:val="20"/>
        </w:rPr>
        <w:t xml:space="preserve"> og henvise til kommunale forebyggelsestilbud</w:t>
      </w:r>
    </w:p>
    <w:p w14:paraId="0B5531F9" w14:textId="77777777" w:rsidR="008E6C9D" w:rsidRDefault="009920AF" w:rsidP="006249C4">
      <w:pPr>
        <w:pStyle w:val="Listeafsnit"/>
        <w:numPr>
          <w:ilvl w:val="0"/>
          <w:numId w:val="6"/>
        </w:numPr>
        <w:rPr>
          <w:rStyle w:val="Hyperlink"/>
          <w:szCs w:val="20"/>
        </w:rPr>
      </w:pPr>
      <w:r>
        <w:rPr>
          <w:rStyle w:val="Hyperlink"/>
          <w:szCs w:val="20"/>
        </w:rPr>
        <w:t xml:space="preserve">Følge op </w:t>
      </w:r>
      <w:r w:rsidRPr="00333E94">
        <w:rPr>
          <w:rStyle w:val="Hyperlink"/>
          <w:szCs w:val="20"/>
        </w:rPr>
        <w:t>på følgetilstand, der har indflydelse på arbejdsevne og øvrige sociale forhold</w:t>
      </w:r>
    </w:p>
    <w:p w14:paraId="20138DA4" w14:textId="6834BF31" w:rsidR="009920AF" w:rsidRPr="00B152FA" w:rsidRDefault="009920AF" w:rsidP="00B152FA">
      <w:pPr>
        <w:pStyle w:val="Listeafsnit"/>
        <w:numPr>
          <w:ilvl w:val="0"/>
          <w:numId w:val="6"/>
        </w:numPr>
        <w:rPr>
          <w:rStyle w:val="Hyperlink"/>
          <w:szCs w:val="20"/>
        </w:rPr>
      </w:pPr>
      <w:r w:rsidRPr="006249C4">
        <w:rPr>
          <w:rStyle w:val="Hyperlink"/>
          <w:szCs w:val="20"/>
        </w:rPr>
        <w:lastRenderedPageBreak/>
        <w:t>Vurdere køreevne</w:t>
      </w:r>
      <w:r w:rsidR="009F783D" w:rsidRPr="006249C4">
        <w:rPr>
          <w:rStyle w:val="Hyperlink"/>
          <w:szCs w:val="20"/>
        </w:rPr>
        <w:t>. Hvis der er et kørselsforbud på over 6 måneder</w:t>
      </w:r>
      <w:r w:rsidR="0082228B">
        <w:rPr>
          <w:rStyle w:val="Hyperlink"/>
          <w:szCs w:val="20"/>
        </w:rPr>
        <w:t xml:space="preserve"> og/eller det er et særligt komplekst forløb</w:t>
      </w:r>
      <w:r w:rsidR="009F783D" w:rsidRPr="006249C4">
        <w:rPr>
          <w:rStyle w:val="Hyperlink"/>
          <w:szCs w:val="20"/>
        </w:rPr>
        <w:t>, er det en speciallæge i neurologi</w:t>
      </w:r>
      <w:r w:rsidR="006249C4" w:rsidRPr="006249C4">
        <w:rPr>
          <w:rStyle w:val="Hyperlink"/>
          <w:szCs w:val="20"/>
        </w:rPr>
        <w:t xml:space="preserve"> eller </w:t>
      </w:r>
      <w:r w:rsidR="006A0043">
        <w:rPr>
          <w:rStyle w:val="Hyperlink"/>
          <w:szCs w:val="20"/>
        </w:rPr>
        <w:t>andre relevante</w:t>
      </w:r>
      <w:r w:rsidR="006249C4" w:rsidRPr="006249C4">
        <w:rPr>
          <w:rStyle w:val="Hyperlink"/>
          <w:szCs w:val="20"/>
        </w:rPr>
        <w:t xml:space="preserve"> specialer</w:t>
      </w:r>
      <w:r w:rsidR="009F783D" w:rsidRPr="006249C4">
        <w:rPr>
          <w:rStyle w:val="Hyperlink"/>
          <w:szCs w:val="20"/>
        </w:rPr>
        <w:t>, der skal vurdere køreevnen</w:t>
      </w:r>
      <w:r w:rsidR="00583EDF">
        <w:rPr>
          <w:rStyle w:val="Fodnotehenvisning"/>
          <w:szCs w:val="20"/>
        </w:rPr>
        <w:footnoteReference w:id="5"/>
      </w:r>
    </w:p>
    <w:p w14:paraId="67CCD4CF" w14:textId="0A27B20C" w:rsidR="009F783D" w:rsidRDefault="009F783D" w:rsidP="009920AF">
      <w:pPr>
        <w:pStyle w:val="Listeafsnit"/>
        <w:numPr>
          <w:ilvl w:val="0"/>
          <w:numId w:val="6"/>
        </w:numPr>
        <w:rPr>
          <w:rStyle w:val="Hyperlink"/>
          <w:szCs w:val="20"/>
        </w:rPr>
      </w:pPr>
      <w:r>
        <w:rPr>
          <w:rStyle w:val="Hyperlink"/>
          <w:szCs w:val="20"/>
        </w:rPr>
        <w:t xml:space="preserve">Udarbejde lægeerklæring til brug i </w:t>
      </w:r>
      <w:r w:rsidR="006D0566">
        <w:rPr>
          <w:rStyle w:val="Hyperlink"/>
          <w:szCs w:val="20"/>
        </w:rPr>
        <w:t>j</w:t>
      </w:r>
      <w:r>
        <w:rPr>
          <w:rStyle w:val="Hyperlink"/>
          <w:szCs w:val="20"/>
        </w:rPr>
        <w:t>obcentrene</w:t>
      </w:r>
    </w:p>
    <w:p w14:paraId="292D82D4" w14:textId="58E1451E" w:rsidR="009920AF" w:rsidRDefault="009920AF" w:rsidP="009920AF">
      <w:pPr>
        <w:pStyle w:val="Listeafsnit"/>
        <w:numPr>
          <w:ilvl w:val="0"/>
          <w:numId w:val="6"/>
        </w:numPr>
        <w:rPr>
          <w:rStyle w:val="Hyperlink"/>
          <w:szCs w:val="20"/>
        </w:rPr>
      </w:pPr>
      <w:r>
        <w:rPr>
          <w:rStyle w:val="Hyperlink"/>
          <w:szCs w:val="20"/>
        </w:rPr>
        <w:t xml:space="preserve">Henvise </w:t>
      </w:r>
      <w:r w:rsidR="006620C2" w:rsidRPr="007D5A15">
        <w:rPr>
          <w:rStyle w:val="Hyperlink"/>
          <w:szCs w:val="20"/>
        </w:rPr>
        <w:t>patienter og</w:t>
      </w:r>
      <w:r w:rsidR="006620C2">
        <w:rPr>
          <w:rStyle w:val="Hyperlink"/>
          <w:szCs w:val="20"/>
        </w:rPr>
        <w:t xml:space="preserve"> </w:t>
      </w:r>
      <w:r>
        <w:rPr>
          <w:rStyle w:val="Hyperlink"/>
          <w:szCs w:val="20"/>
        </w:rPr>
        <w:t>pårørende til psykologhjælp</w:t>
      </w:r>
      <w:r w:rsidR="003B747C">
        <w:rPr>
          <w:rStyle w:val="Hyperlink"/>
          <w:szCs w:val="20"/>
        </w:rPr>
        <w:t xml:space="preserve"> ved</w:t>
      </w:r>
      <w:r>
        <w:rPr>
          <w:rStyle w:val="Hyperlink"/>
          <w:szCs w:val="20"/>
        </w:rPr>
        <w:t xml:space="preserve"> behov herfor</w:t>
      </w:r>
    </w:p>
    <w:p w14:paraId="5200C5F9" w14:textId="38187FDF" w:rsidR="009920AF" w:rsidRDefault="009920AF" w:rsidP="009920AF">
      <w:pPr>
        <w:pStyle w:val="Listeafsnit"/>
        <w:numPr>
          <w:ilvl w:val="0"/>
          <w:numId w:val="6"/>
        </w:numPr>
        <w:rPr>
          <w:rStyle w:val="Hyperlink"/>
          <w:szCs w:val="20"/>
        </w:rPr>
      </w:pPr>
      <w:r w:rsidRPr="00333E94">
        <w:rPr>
          <w:rStyle w:val="Hyperlink"/>
          <w:szCs w:val="20"/>
        </w:rPr>
        <w:t>Henvise til vederlagsfri fysioterapi, jf. sundhedslovens § 140 a for den del af målgruppen</w:t>
      </w:r>
      <w:r>
        <w:rPr>
          <w:rStyle w:val="Hyperlink"/>
          <w:szCs w:val="20"/>
        </w:rPr>
        <w:t>,</w:t>
      </w:r>
      <w:r w:rsidRPr="00333E94">
        <w:rPr>
          <w:rStyle w:val="Hyperlink"/>
          <w:szCs w:val="20"/>
        </w:rPr>
        <w:t xml:space="preserve"> der er omfattet</w:t>
      </w:r>
      <w:r>
        <w:rPr>
          <w:rStyle w:val="Hyperlink"/>
          <w:szCs w:val="20"/>
        </w:rPr>
        <w:t>,</w:t>
      </w:r>
      <w:r w:rsidRPr="00333E94">
        <w:rPr>
          <w:rStyle w:val="Hyperlink"/>
          <w:szCs w:val="20"/>
        </w:rPr>
        <w:t xml:space="preserve"> og hvor tilbuddet er relevant</w:t>
      </w:r>
      <w:r w:rsidR="00D02C85">
        <w:rPr>
          <w:rStyle w:val="Hyperlink"/>
          <w:szCs w:val="20"/>
        </w:rPr>
        <w:t>, herunder også vederlagsfri ridefysioterapi</w:t>
      </w:r>
    </w:p>
    <w:p w14:paraId="1EEE5B44" w14:textId="73A83F08" w:rsidR="0050230E" w:rsidRDefault="0050230E" w:rsidP="009920AF">
      <w:pPr>
        <w:pStyle w:val="Listeafsnit"/>
        <w:numPr>
          <w:ilvl w:val="0"/>
          <w:numId w:val="6"/>
        </w:numPr>
        <w:rPr>
          <w:rStyle w:val="Hyperlink"/>
          <w:szCs w:val="20"/>
        </w:rPr>
      </w:pPr>
      <w:r w:rsidRPr="0050230E">
        <w:rPr>
          <w:lang w:eastAsia="da-DK"/>
        </w:rPr>
        <w:t>Have særlig opmærksomhed på børn og unge som pårørende til borgere med erhvervet hjerneskade</w:t>
      </w:r>
    </w:p>
    <w:p w14:paraId="3D543C7C" w14:textId="2040990B" w:rsidR="0082228B" w:rsidRPr="00333E94" w:rsidRDefault="0082228B" w:rsidP="009920AF">
      <w:pPr>
        <w:pStyle w:val="Listeafsnit"/>
        <w:numPr>
          <w:ilvl w:val="0"/>
          <w:numId w:val="6"/>
        </w:numPr>
        <w:rPr>
          <w:rStyle w:val="Hyperlink"/>
          <w:szCs w:val="20"/>
        </w:rPr>
      </w:pPr>
      <w:r>
        <w:rPr>
          <w:rStyle w:val="Hyperlink"/>
          <w:szCs w:val="20"/>
        </w:rPr>
        <w:t>Gøre patient</w:t>
      </w:r>
      <w:r w:rsidR="000A0833">
        <w:rPr>
          <w:rStyle w:val="Hyperlink"/>
          <w:szCs w:val="20"/>
        </w:rPr>
        <w:t>er</w:t>
      </w:r>
      <w:r>
        <w:rPr>
          <w:rStyle w:val="Hyperlink"/>
          <w:szCs w:val="20"/>
        </w:rPr>
        <w:t xml:space="preserve"> og pårørende opmærksom på, at de kan få hjælp og støtte fra brugerorganisationer</w:t>
      </w:r>
    </w:p>
    <w:p w14:paraId="02B7BBD3" w14:textId="1D17B016" w:rsidR="009920AF" w:rsidRPr="00333E94" w:rsidRDefault="009920AF" w:rsidP="009920AF">
      <w:pPr>
        <w:rPr>
          <w:sz w:val="20"/>
          <w:lang w:eastAsia="da-DK"/>
        </w:rPr>
      </w:pPr>
      <w:r w:rsidRPr="00333E94">
        <w:rPr>
          <w:sz w:val="20"/>
          <w:lang w:eastAsia="da-DK"/>
        </w:rPr>
        <w:t>Den praktiserende læge kan inddrages i samarbejde</w:t>
      </w:r>
      <w:r w:rsidR="00814528">
        <w:rPr>
          <w:sz w:val="20"/>
          <w:lang w:eastAsia="da-DK"/>
        </w:rPr>
        <w:t>t</w:t>
      </w:r>
      <w:r w:rsidRPr="00333E94">
        <w:rPr>
          <w:sz w:val="20"/>
          <w:lang w:eastAsia="da-DK"/>
        </w:rPr>
        <w:t xml:space="preserve"> med og være i dialog med kommunen og hospitalet om forhold hos personer med erhvervet hjerneskade, der kan have indflydelse på iværksættelse af rehabiliterende indsatser, f</w:t>
      </w:r>
      <w:r>
        <w:rPr>
          <w:sz w:val="20"/>
          <w:lang w:eastAsia="da-DK"/>
        </w:rPr>
        <w:t>.eks.</w:t>
      </w:r>
      <w:r w:rsidRPr="00333E94">
        <w:rPr>
          <w:sz w:val="20"/>
          <w:lang w:eastAsia="da-DK"/>
        </w:rPr>
        <w:t xml:space="preserve"> multisygdom. Den praktiserende læge </w:t>
      </w:r>
      <w:r>
        <w:rPr>
          <w:sz w:val="20"/>
          <w:lang w:eastAsia="da-DK"/>
        </w:rPr>
        <w:t>skal</w:t>
      </w:r>
      <w:r w:rsidRPr="00333E94">
        <w:rPr>
          <w:sz w:val="20"/>
          <w:lang w:eastAsia="da-DK"/>
        </w:rPr>
        <w:t xml:space="preserve"> desuden </w:t>
      </w:r>
      <w:r>
        <w:rPr>
          <w:sz w:val="20"/>
          <w:lang w:eastAsia="da-DK"/>
        </w:rPr>
        <w:t>vide, hvor han/hun kan søge viden om</w:t>
      </w:r>
      <w:r w:rsidRPr="00333E94">
        <w:rPr>
          <w:sz w:val="20"/>
          <w:lang w:eastAsia="da-DK"/>
        </w:rPr>
        <w:t xml:space="preserve"> relevante tilbud i kommunerne og hos andre aktører, idet kendskab til andre aktørers indsatser er centralt for relevant viderehenvisning.</w:t>
      </w:r>
    </w:p>
    <w:p w14:paraId="14599FD4" w14:textId="77777777" w:rsidR="009920AF" w:rsidRPr="00E759BA" w:rsidRDefault="009920AF" w:rsidP="000A75D7">
      <w:pPr>
        <w:autoSpaceDE w:val="0"/>
        <w:autoSpaceDN w:val="0"/>
        <w:adjustRightInd w:val="0"/>
        <w:spacing w:line="185" w:lineRule="atLeast"/>
        <w:rPr>
          <w:rFonts w:ascii="Raleway" w:hAnsi="Raleway" w:cs="Raleway"/>
          <w:sz w:val="18"/>
          <w:szCs w:val="18"/>
          <w:lang w:eastAsia="da-DK"/>
        </w:rPr>
      </w:pPr>
    </w:p>
    <w:p w14:paraId="037F2791" w14:textId="77777777" w:rsidR="00DC6AD2" w:rsidRPr="00E759BA" w:rsidRDefault="00DC6AD2" w:rsidP="00DC6AD2">
      <w:pPr>
        <w:tabs>
          <w:tab w:val="left" w:pos="2190"/>
        </w:tabs>
        <w:rPr>
          <w:sz w:val="20"/>
          <w:szCs w:val="20"/>
        </w:rPr>
      </w:pPr>
      <w:r w:rsidRPr="00E759BA">
        <w:rPr>
          <w:sz w:val="20"/>
          <w:szCs w:val="20"/>
        </w:rPr>
        <w:tab/>
      </w:r>
    </w:p>
    <w:p w14:paraId="401D8CF1" w14:textId="1CCAF9F8" w:rsidR="00DC6AD2" w:rsidRPr="006F767C" w:rsidRDefault="0086713D" w:rsidP="00163E15">
      <w:pPr>
        <w:pStyle w:val="Overskrift3"/>
        <w:rPr>
          <w:rStyle w:val="Hyperlink"/>
          <w:sz w:val="20"/>
        </w:rPr>
      </w:pPr>
      <w:bookmarkStart w:id="13" w:name="_Toc100222111"/>
      <w:r>
        <w:t>3</w:t>
      </w:r>
      <w:r w:rsidR="00DC6AD2" w:rsidRPr="006F767C">
        <w:t>.</w:t>
      </w:r>
      <w:r w:rsidR="00163E15" w:rsidRPr="006F767C">
        <w:t>1.</w:t>
      </w:r>
      <w:r w:rsidR="009920AF" w:rsidRPr="006F767C">
        <w:t>4</w:t>
      </w:r>
      <w:r w:rsidR="00DC6AD2" w:rsidRPr="006F767C">
        <w:t>. De regionale</w:t>
      </w:r>
      <w:r w:rsidR="00D20F48" w:rsidRPr="006F767C">
        <w:t xml:space="preserve">, </w:t>
      </w:r>
      <w:r w:rsidR="005B6101" w:rsidRPr="006F767C">
        <w:t>kommunale</w:t>
      </w:r>
      <w:r w:rsidR="00D20F48" w:rsidRPr="006F767C">
        <w:t xml:space="preserve"> og private</w:t>
      </w:r>
      <w:r w:rsidR="005B6101" w:rsidRPr="006F767C">
        <w:t xml:space="preserve"> </w:t>
      </w:r>
      <w:r w:rsidR="00DC6AD2" w:rsidRPr="006F767C">
        <w:t>tilbud</w:t>
      </w:r>
      <w:bookmarkEnd w:id="13"/>
    </w:p>
    <w:p w14:paraId="7650E197" w14:textId="58491411" w:rsidR="005857E1" w:rsidRPr="0009205D" w:rsidRDefault="0009205D" w:rsidP="0009205D">
      <w:pPr>
        <w:rPr>
          <w:sz w:val="20"/>
        </w:rPr>
      </w:pPr>
      <w:r>
        <w:rPr>
          <w:sz w:val="20"/>
        </w:rPr>
        <w:t xml:space="preserve">Region Midtjylland, kommunerne og private aktører har en række tilbud, som kommunerne kan købe </w:t>
      </w:r>
      <w:r w:rsidR="00BA6A7C">
        <w:rPr>
          <w:sz w:val="20"/>
        </w:rPr>
        <w:t>genoptrænings- og/eller rehabiliterings</w:t>
      </w:r>
      <w:r>
        <w:rPr>
          <w:sz w:val="20"/>
        </w:rPr>
        <w:t>indsatser hos</w:t>
      </w:r>
      <w:r w:rsidR="00FA4658">
        <w:rPr>
          <w:sz w:val="20"/>
        </w:rPr>
        <w:t>, herunder også internt mellem kommunerne</w:t>
      </w:r>
      <w:r>
        <w:rPr>
          <w:sz w:val="20"/>
        </w:rPr>
        <w:t xml:space="preserve">. </w:t>
      </w:r>
      <w:r w:rsidR="007636A8" w:rsidRPr="0009205D">
        <w:rPr>
          <w:sz w:val="20"/>
        </w:rPr>
        <w:t>Det er et kommunalt myndighedsansvar</w:t>
      </w:r>
      <w:r>
        <w:rPr>
          <w:sz w:val="20"/>
        </w:rPr>
        <w:t>,</w:t>
      </w:r>
      <w:r w:rsidR="007636A8" w:rsidRPr="0009205D">
        <w:rPr>
          <w:sz w:val="20"/>
        </w:rPr>
        <w:t xml:space="preserve"> hvordan og hvornår kommunerne anvender de regionale</w:t>
      </w:r>
      <w:r w:rsidR="00FA4658">
        <w:rPr>
          <w:sz w:val="20"/>
        </w:rPr>
        <w:t>,</w:t>
      </w:r>
      <w:r w:rsidR="005B6101" w:rsidRPr="0009205D">
        <w:rPr>
          <w:sz w:val="20"/>
        </w:rPr>
        <w:t xml:space="preserve"> kommunale</w:t>
      </w:r>
      <w:r w:rsidR="00FA4658">
        <w:rPr>
          <w:sz w:val="20"/>
        </w:rPr>
        <w:t xml:space="preserve"> og private</w:t>
      </w:r>
      <w:r w:rsidR="007636A8" w:rsidRPr="0009205D">
        <w:rPr>
          <w:sz w:val="20"/>
        </w:rPr>
        <w:t xml:space="preserve"> tilbud til borgerne. </w:t>
      </w:r>
      <w:r w:rsidR="00556C99">
        <w:rPr>
          <w:sz w:val="20"/>
        </w:rPr>
        <w:t>Tilbuddene kan være placeret både inden</w:t>
      </w:r>
      <w:r w:rsidR="006D2F93">
        <w:rPr>
          <w:sz w:val="20"/>
        </w:rPr>
        <w:t xml:space="preserve"> </w:t>
      </w:r>
      <w:r w:rsidR="00556C99">
        <w:rPr>
          <w:sz w:val="20"/>
        </w:rPr>
        <w:t>for og uden for Region Midtjylland.</w:t>
      </w:r>
      <w:r w:rsidR="003212D0">
        <w:rPr>
          <w:sz w:val="20"/>
        </w:rPr>
        <w:t xml:space="preserve"> </w:t>
      </w:r>
      <w:r w:rsidR="005857E1">
        <w:rPr>
          <w:sz w:val="20"/>
        </w:rPr>
        <w:t xml:space="preserve">Tilbuddene ses på </w:t>
      </w:r>
      <w:hyperlink r:id="rId41" w:history="1">
        <w:r w:rsidR="005857E1" w:rsidRPr="0057142B">
          <w:rPr>
            <w:rStyle w:val="Hyperlink"/>
            <w:color w:val="0070C0"/>
            <w:sz w:val="20"/>
          </w:rPr>
          <w:t>tilbudsportalen</w:t>
        </w:r>
      </w:hyperlink>
      <w:r w:rsidR="003212D0">
        <w:rPr>
          <w:sz w:val="20"/>
        </w:rPr>
        <w:t>.</w:t>
      </w:r>
    </w:p>
    <w:p w14:paraId="5521547C" w14:textId="2B6E41A5" w:rsidR="007636A8" w:rsidRDefault="007636A8" w:rsidP="00DC6AD2">
      <w:pPr>
        <w:spacing w:line="240" w:lineRule="auto"/>
        <w:rPr>
          <w:rStyle w:val="Hyperlink"/>
          <w:sz w:val="20"/>
          <w:szCs w:val="20"/>
        </w:rPr>
      </w:pPr>
    </w:p>
    <w:p w14:paraId="3FD912A9" w14:textId="77777777" w:rsidR="00AE48BB" w:rsidRDefault="00AE48BB" w:rsidP="00DC6AD2">
      <w:pPr>
        <w:spacing w:line="240" w:lineRule="auto"/>
        <w:rPr>
          <w:rStyle w:val="Hyperlink"/>
          <w:sz w:val="20"/>
          <w:szCs w:val="20"/>
        </w:rPr>
      </w:pPr>
    </w:p>
    <w:p w14:paraId="5F6E079C" w14:textId="679DFCFE" w:rsidR="00163E15" w:rsidRDefault="00163E15" w:rsidP="00F24259">
      <w:pPr>
        <w:spacing w:before="53" w:line="240" w:lineRule="auto"/>
        <w:ind w:right="124"/>
        <w:rPr>
          <w:color w:val="FF0000"/>
          <w:sz w:val="20"/>
          <w:szCs w:val="20"/>
        </w:rPr>
      </w:pPr>
    </w:p>
    <w:p w14:paraId="32FF7849" w14:textId="3EC1809B" w:rsidR="00A722DB" w:rsidRDefault="0086713D" w:rsidP="00A722DB">
      <w:pPr>
        <w:pStyle w:val="Overskrift2"/>
        <w:rPr>
          <w:color w:val="FF0000"/>
          <w:sz w:val="20"/>
          <w:szCs w:val="20"/>
        </w:rPr>
      </w:pPr>
      <w:bookmarkStart w:id="14" w:name="_Toc100222112"/>
      <w:r>
        <w:rPr>
          <w:rStyle w:val="Hyperlink"/>
          <w:color w:val="1A9773"/>
        </w:rPr>
        <w:t>3</w:t>
      </w:r>
      <w:r w:rsidR="00A722DB" w:rsidRPr="00F53D09">
        <w:rPr>
          <w:rStyle w:val="Hyperlink"/>
          <w:color w:val="1A9773"/>
        </w:rPr>
        <w:t>.</w:t>
      </w:r>
      <w:r w:rsidR="00A722DB">
        <w:rPr>
          <w:rStyle w:val="Hyperlink"/>
          <w:color w:val="1A9773"/>
        </w:rPr>
        <w:t>2</w:t>
      </w:r>
      <w:r w:rsidR="00A722DB" w:rsidRPr="00F53D09">
        <w:rPr>
          <w:rStyle w:val="Hyperlink"/>
          <w:color w:val="1A9773"/>
        </w:rPr>
        <w:t xml:space="preserve">. </w:t>
      </w:r>
      <w:r w:rsidR="00A722DB">
        <w:rPr>
          <w:rStyle w:val="Hyperlink"/>
          <w:color w:val="1A9773"/>
        </w:rPr>
        <w:t>Specialiseringsniveauer på hospitalerne</w:t>
      </w:r>
      <w:bookmarkEnd w:id="14"/>
    </w:p>
    <w:p w14:paraId="71CB2395" w14:textId="77777777" w:rsidR="000E330D" w:rsidRPr="00801651" w:rsidRDefault="000E330D" w:rsidP="000E330D">
      <w:pPr>
        <w:rPr>
          <w:lang w:eastAsia="da-DK"/>
        </w:rPr>
      </w:pPr>
      <w:r w:rsidRPr="00801651">
        <w:rPr>
          <w:sz w:val="20"/>
          <w:lang w:eastAsia="da-DK"/>
        </w:rPr>
        <w:t>Hovedfunktionsniveauet varetages på følgende afdelinger:</w:t>
      </w:r>
    </w:p>
    <w:p w14:paraId="3AFD33C5" w14:textId="77777777" w:rsidR="000E330D" w:rsidRDefault="000E330D" w:rsidP="000E330D">
      <w:pPr>
        <w:pStyle w:val="Listeafsnit"/>
        <w:numPr>
          <w:ilvl w:val="0"/>
          <w:numId w:val="33"/>
        </w:numPr>
        <w:rPr>
          <w:lang w:eastAsia="da-DK"/>
        </w:rPr>
      </w:pPr>
      <w:r>
        <w:rPr>
          <w:lang w:eastAsia="da-DK"/>
        </w:rPr>
        <w:t>Neurologi</w:t>
      </w:r>
      <w:r w:rsidRPr="00801651">
        <w:rPr>
          <w:lang w:eastAsia="da-DK"/>
        </w:rPr>
        <w:t xml:space="preserve"> (Hospitalsenhed Midt – Viborg, Regionshospitalet Gødstrup og Aarhus Universitetshospital)</w:t>
      </w:r>
    </w:p>
    <w:p w14:paraId="60AA1D33" w14:textId="67A18877" w:rsidR="000E330D" w:rsidRPr="000E330D" w:rsidRDefault="000E330D" w:rsidP="000E330D">
      <w:pPr>
        <w:pStyle w:val="Listeafsnit"/>
        <w:numPr>
          <w:ilvl w:val="0"/>
          <w:numId w:val="33"/>
        </w:numPr>
        <w:rPr>
          <w:lang w:eastAsia="da-DK"/>
        </w:rPr>
      </w:pPr>
      <w:r w:rsidRPr="00801651">
        <w:rPr>
          <w:lang w:eastAsia="da-DK"/>
        </w:rPr>
        <w:t>Ældresygdomme (Aarhus Universitetshospital)</w:t>
      </w:r>
    </w:p>
    <w:p w14:paraId="266B8FBC" w14:textId="77777777" w:rsidR="000E330D" w:rsidRPr="00C67914" w:rsidRDefault="000E330D" w:rsidP="000E330D">
      <w:pPr>
        <w:rPr>
          <w:sz w:val="20"/>
          <w:lang w:eastAsia="da-DK"/>
        </w:rPr>
      </w:pPr>
      <w:r w:rsidRPr="00C67914">
        <w:rPr>
          <w:sz w:val="20"/>
          <w:lang w:eastAsia="da-DK"/>
        </w:rPr>
        <w:t xml:space="preserve">Regionsfunktionsniveauet varetages på Regionshospitalet Hammel Neurocenter på følgende matrikler: </w:t>
      </w:r>
    </w:p>
    <w:p w14:paraId="0775E429" w14:textId="77777777" w:rsidR="000E330D" w:rsidRPr="00C67914" w:rsidRDefault="000E330D" w:rsidP="000E330D">
      <w:pPr>
        <w:pStyle w:val="Listeafsnit"/>
        <w:numPr>
          <w:ilvl w:val="0"/>
          <w:numId w:val="35"/>
        </w:numPr>
        <w:rPr>
          <w:szCs w:val="20"/>
        </w:rPr>
      </w:pPr>
      <w:r w:rsidRPr="00C67914">
        <w:rPr>
          <w:lang w:eastAsia="da-DK"/>
        </w:rPr>
        <w:t>Hammel</w:t>
      </w:r>
    </w:p>
    <w:p w14:paraId="37067E09" w14:textId="77777777" w:rsidR="000E330D" w:rsidRPr="000E330D" w:rsidRDefault="000E330D" w:rsidP="000E330D">
      <w:pPr>
        <w:pStyle w:val="Listeafsnit"/>
        <w:numPr>
          <w:ilvl w:val="0"/>
          <w:numId w:val="35"/>
        </w:numPr>
        <w:rPr>
          <w:szCs w:val="20"/>
        </w:rPr>
      </w:pPr>
      <w:r>
        <w:rPr>
          <w:lang w:eastAsia="da-DK"/>
        </w:rPr>
        <w:t>Lemvig</w:t>
      </w:r>
    </w:p>
    <w:p w14:paraId="65A47A57" w14:textId="47BCF4C1" w:rsidR="000E330D" w:rsidRPr="000E330D" w:rsidRDefault="000E330D" w:rsidP="000E330D">
      <w:pPr>
        <w:pStyle w:val="Listeafsnit"/>
        <w:numPr>
          <w:ilvl w:val="0"/>
          <w:numId w:val="35"/>
        </w:numPr>
        <w:rPr>
          <w:szCs w:val="20"/>
        </w:rPr>
      </w:pPr>
      <w:r w:rsidRPr="00C67914">
        <w:rPr>
          <w:lang w:eastAsia="da-DK"/>
        </w:rPr>
        <w:t>Skive</w:t>
      </w:r>
    </w:p>
    <w:p w14:paraId="505D7DAC" w14:textId="77777777" w:rsidR="000E330D" w:rsidRDefault="000E330D" w:rsidP="000E330D">
      <w:pPr>
        <w:rPr>
          <w:sz w:val="20"/>
          <w:lang w:eastAsia="da-DK"/>
        </w:rPr>
      </w:pPr>
      <w:r w:rsidRPr="000634BD">
        <w:rPr>
          <w:sz w:val="20"/>
          <w:lang w:eastAsia="da-DK"/>
        </w:rPr>
        <w:t xml:space="preserve">Det højt specialiserede niveau varetages på </w:t>
      </w:r>
      <w:r>
        <w:rPr>
          <w:sz w:val="20"/>
          <w:lang w:eastAsia="da-DK"/>
        </w:rPr>
        <w:t>følgende hospitaler:</w:t>
      </w:r>
    </w:p>
    <w:p w14:paraId="1A28A011" w14:textId="3884382B" w:rsidR="000E330D" w:rsidRDefault="000E330D" w:rsidP="000E330D">
      <w:pPr>
        <w:pStyle w:val="Listeafsnit"/>
        <w:numPr>
          <w:ilvl w:val="0"/>
          <w:numId w:val="36"/>
        </w:numPr>
        <w:rPr>
          <w:lang w:eastAsia="da-DK"/>
        </w:rPr>
      </w:pPr>
      <w:r w:rsidRPr="003F3349">
        <w:rPr>
          <w:lang w:eastAsia="da-DK"/>
        </w:rPr>
        <w:t xml:space="preserve">Regionshospitalet Hammel Neurocenter </w:t>
      </w:r>
      <w:r>
        <w:rPr>
          <w:lang w:eastAsia="da-DK"/>
        </w:rPr>
        <w:t>– Hammel</w:t>
      </w:r>
    </w:p>
    <w:p w14:paraId="74BC46DA" w14:textId="136EBBD5" w:rsidR="000E330D" w:rsidRPr="000E330D" w:rsidRDefault="000E330D" w:rsidP="000E330D">
      <w:pPr>
        <w:pStyle w:val="Listeafsnit"/>
        <w:numPr>
          <w:ilvl w:val="0"/>
          <w:numId w:val="36"/>
        </w:numPr>
        <w:rPr>
          <w:lang w:eastAsia="da-DK"/>
        </w:rPr>
      </w:pPr>
      <w:r>
        <w:rPr>
          <w:lang w:eastAsia="da-DK"/>
        </w:rPr>
        <w:lastRenderedPageBreak/>
        <w:t xml:space="preserve">Regionshospitalet Silkeborg - </w:t>
      </w:r>
      <w:r w:rsidRPr="003F3349">
        <w:rPr>
          <w:lang w:eastAsia="da-DK"/>
        </w:rPr>
        <w:t>NISA</w:t>
      </w:r>
      <w:r w:rsidRPr="000634BD">
        <w:rPr>
          <w:rStyle w:val="Fodnotehenvisning"/>
          <w:lang w:eastAsia="da-DK"/>
        </w:rPr>
        <w:footnoteReference w:id="6"/>
      </w:r>
    </w:p>
    <w:p w14:paraId="7F4174A2" w14:textId="51EF5534" w:rsidR="001E262F" w:rsidRDefault="001E262F" w:rsidP="003E1ABE">
      <w:pPr>
        <w:rPr>
          <w:sz w:val="20"/>
          <w:lang w:eastAsia="da-DK"/>
        </w:rPr>
      </w:pPr>
      <w:r>
        <w:rPr>
          <w:sz w:val="20"/>
          <w:lang w:eastAsia="da-DK"/>
        </w:rPr>
        <w:t xml:space="preserve">De tre specialiseringsniveauer er beskrevet i </w:t>
      </w:r>
      <w:hyperlink w:anchor="_3.4._Specialiseringsniveauer_på" w:history="1">
        <w:r w:rsidRPr="001E262F">
          <w:rPr>
            <w:rStyle w:val="Hyperlink"/>
            <w:color w:val="0070C0"/>
            <w:sz w:val="20"/>
            <w:lang w:eastAsia="da-DK"/>
          </w:rPr>
          <w:t>bilag 3.4</w:t>
        </w:r>
      </w:hyperlink>
      <w:r>
        <w:rPr>
          <w:sz w:val="20"/>
          <w:lang w:eastAsia="da-DK"/>
        </w:rPr>
        <w:t>.</w:t>
      </w:r>
    </w:p>
    <w:p w14:paraId="264F87D4" w14:textId="58A017FC" w:rsidR="003E1ABE" w:rsidRPr="003F3349" w:rsidRDefault="003E1ABE" w:rsidP="000E330D">
      <w:pPr>
        <w:pStyle w:val="Listeafsnit"/>
        <w:rPr>
          <w:lang w:eastAsia="da-DK"/>
        </w:rPr>
      </w:pPr>
    </w:p>
    <w:p w14:paraId="3C235D75" w14:textId="63675985" w:rsidR="00A722DB" w:rsidRDefault="0086713D" w:rsidP="00A722DB">
      <w:pPr>
        <w:pStyle w:val="Overskrift3"/>
      </w:pPr>
      <w:bookmarkStart w:id="15" w:name="_Toc100222113"/>
      <w:r>
        <w:t>3</w:t>
      </w:r>
      <w:r w:rsidR="00A722DB">
        <w:t>.2.</w:t>
      </w:r>
      <w:r w:rsidR="009A235A">
        <w:t>1</w:t>
      </w:r>
      <w:r w:rsidR="00A722DB">
        <w:t>. Visitation</w:t>
      </w:r>
      <w:bookmarkEnd w:id="15"/>
    </w:p>
    <w:p w14:paraId="1703596F" w14:textId="0A42B720" w:rsidR="00A722DB" w:rsidRPr="005302DA" w:rsidRDefault="00A722DB" w:rsidP="00A722DB">
      <w:pPr>
        <w:rPr>
          <w:sz w:val="20"/>
          <w:lang w:eastAsia="da-DK"/>
        </w:rPr>
      </w:pPr>
      <w:r w:rsidRPr="005302DA">
        <w:rPr>
          <w:sz w:val="20"/>
          <w:lang w:eastAsia="da-DK"/>
        </w:rPr>
        <w:t xml:space="preserve">Den Fælles Regionale Visitation til neurorehabilitering i Regions Midtjylland (FRV) visiterer patienter til hospitalsbaseret neurorehabilitering på regionsfunktionsniveau og højt specialiseret niveau. Patienter til hovedfunktionsniveau henvises, drøftes og overflyttes direkte mellem akutafdelingerne og hovedfunktionsniveauerne. En nærmere beskrivelse af FRV og visitationskriterierne fremgår på </w:t>
      </w:r>
      <w:hyperlink r:id="rId42" w:history="1">
        <w:r w:rsidRPr="00AF2D61">
          <w:rPr>
            <w:rStyle w:val="Hyperlink"/>
            <w:color w:val="0070C0"/>
            <w:sz w:val="20"/>
            <w:lang w:eastAsia="da-DK"/>
          </w:rPr>
          <w:t>hjemmesiden</w:t>
        </w:r>
      </w:hyperlink>
      <w:r w:rsidRPr="005302DA">
        <w:rPr>
          <w:sz w:val="20"/>
          <w:lang w:eastAsia="da-DK"/>
        </w:rPr>
        <w:t>.</w:t>
      </w:r>
    </w:p>
    <w:p w14:paraId="768AA9E6" w14:textId="77777777" w:rsidR="00A722DB" w:rsidRPr="005302DA" w:rsidRDefault="00A722DB" w:rsidP="00A722DB">
      <w:pPr>
        <w:rPr>
          <w:sz w:val="20"/>
          <w:szCs w:val="20"/>
        </w:rPr>
      </w:pPr>
    </w:p>
    <w:p w14:paraId="40A4CDB2" w14:textId="13D64A0C" w:rsidR="00A722DB" w:rsidRPr="005302DA" w:rsidRDefault="00A722DB" w:rsidP="00A722DB">
      <w:pPr>
        <w:rPr>
          <w:sz w:val="20"/>
          <w:szCs w:val="20"/>
        </w:rPr>
      </w:pPr>
      <w:r w:rsidRPr="005302DA">
        <w:rPr>
          <w:sz w:val="20"/>
          <w:szCs w:val="20"/>
        </w:rPr>
        <w:t xml:space="preserve">Neurorehab Midt er organisatorisk en del af FRV, og det er en matrikelløs organisering bestående af henholdsvis Fælles Regionale Visitation til Neurorehabilitering i Region Midtjylland og de neurologiske afdelinger på </w:t>
      </w:r>
      <w:r w:rsidR="000A7B07">
        <w:rPr>
          <w:sz w:val="20"/>
          <w:szCs w:val="20"/>
        </w:rPr>
        <w:t>Aarhus Universitetshospital</w:t>
      </w:r>
      <w:r w:rsidRPr="005302DA">
        <w:rPr>
          <w:sz w:val="20"/>
          <w:szCs w:val="20"/>
        </w:rPr>
        <w:t xml:space="preserve">, </w:t>
      </w:r>
      <w:r w:rsidR="000A7B07">
        <w:rPr>
          <w:sz w:val="20"/>
          <w:szCs w:val="20"/>
        </w:rPr>
        <w:t>Hospitalsen</w:t>
      </w:r>
      <w:r w:rsidR="009A235A">
        <w:rPr>
          <w:sz w:val="20"/>
          <w:szCs w:val="20"/>
        </w:rPr>
        <w:t>hed</w:t>
      </w:r>
      <w:r w:rsidR="000A7B07">
        <w:rPr>
          <w:sz w:val="20"/>
          <w:szCs w:val="20"/>
        </w:rPr>
        <w:t xml:space="preserve"> Midt</w:t>
      </w:r>
      <w:r w:rsidR="000A7B07" w:rsidRPr="005302DA">
        <w:rPr>
          <w:sz w:val="20"/>
          <w:szCs w:val="20"/>
        </w:rPr>
        <w:t xml:space="preserve"> </w:t>
      </w:r>
      <w:r w:rsidRPr="005302DA">
        <w:rPr>
          <w:sz w:val="20"/>
          <w:szCs w:val="20"/>
        </w:rPr>
        <w:t xml:space="preserve">og </w:t>
      </w:r>
      <w:r w:rsidR="000A7B07">
        <w:rPr>
          <w:sz w:val="20"/>
          <w:szCs w:val="20"/>
        </w:rPr>
        <w:t>Regionshospitalet Gødstrup</w:t>
      </w:r>
      <w:r w:rsidRPr="005302DA">
        <w:rPr>
          <w:sz w:val="20"/>
          <w:szCs w:val="20"/>
        </w:rPr>
        <w:t xml:space="preserve">, Afdeling for Hjerne og Ryg kirurgi på </w:t>
      </w:r>
      <w:r w:rsidR="009A235A">
        <w:rPr>
          <w:sz w:val="20"/>
          <w:szCs w:val="20"/>
        </w:rPr>
        <w:t>A</w:t>
      </w:r>
      <w:r w:rsidR="004F3B35">
        <w:rPr>
          <w:sz w:val="20"/>
          <w:szCs w:val="20"/>
        </w:rPr>
        <w:t>arhus Universitetshospital</w:t>
      </w:r>
      <w:r w:rsidRPr="005302DA">
        <w:rPr>
          <w:sz w:val="20"/>
          <w:szCs w:val="20"/>
        </w:rPr>
        <w:t xml:space="preserve">, hovedfunktions afdelingerne på </w:t>
      </w:r>
      <w:r w:rsidR="000A7B07">
        <w:rPr>
          <w:sz w:val="20"/>
          <w:szCs w:val="20"/>
        </w:rPr>
        <w:t>Aarhus Universitetshospital, Hospitalsenhed Midt og Regionshospitalet Gødstrup</w:t>
      </w:r>
      <w:r w:rsidRPr="005302DA">
        <w:rPr>
          <w:sz w:val="20"/>
          <w:szCs w:val="20"/>
        </w:rPr>
        <w:t>.</w:t>
      </w:r>
    </w:p>
    <w:p w14:paraId="0D740A4C" w14:textId="77777777" w:rsidR="00A722DB" w:rsidRPr="005302DA" w:rsidRDefault="00A722DB" w:rsidP="00A722DB">
      <w:pPr>
        <w:rPr>
          <w:sz w:val="20"/>
          <w:szCs w:val="20"/>
        </w:rPr>
      </w:pPr>
    </w:p>
    <w:p w14:paraId="37BBB6EA" w14:textId="74E2F6FC" w:rsidR="00A722DB" w:rsidRPr="005302DA" w:rsidRDefault="00A722DB" w:rsidP="00A722DB">
      <w:pPr>
        <w:rPr>
          <w:rStyle w:val="Hyperlink"/>
        </w:rPr>
      </w:pPr>
      <w:r w:rsidRPr="005302DA">
        <w:rPr>
          <w:sz w:val="20"/>
          <w:szCs w:val="20"/>
        </w:rPr>
        <w:t xml:space="preserve">Neurorehab Midt har </w:t>
      </w:r>
      <w:r w:rsidR="003F3349">
        <w:rPr>
          <w:sz w:val="20"/>
          <w:szCs w:val="20"/>
        </w:rPr>
        <w:t>2</w:t>
      </w:r>
      <w:r w:rsidR="003F3349" w:rsidRPr="005302DA">
        <w:rPr>
          <w:sz w:val="20"/>
          <w:szCs w:val="20"/>
        </w:rPr>
        <w:t xml:space="preserve"> </w:t>
      </w:r>
      <w:r w:rsidRPr="005302DA">
        <w:rPr>
          <w:sz w:val="20"/>
          <w:szCs w:val="20"/>
        </w:rPr>
        <w:t>hovedopgaver:</w:t>
      </w:r>
    </w:p>
    <w:p w14:paraId="3764F66A" w14:textId="43AC095B" w:rsidR="00A722DB" w:rsidRPr="005302DA" w:rsidRDefault="00A722DB" w:rsidP="00A722DB">
      <w:pPr>
        <w:pStyle w:val="Listeafsnit"/>
        <w:numPr>
          <w:ilvl w:val="0"/>
          <w:numId w:val="6"/>
        </w:numPr>
        <w:rPr>
          <w:rStyle w:val="Hyperlink"/>
          <w:szCs w:val="20"/>
        </w:rPr>
      </w:pPr>
      <w:r w:rsidRPr="005302DA">
        <w:rPr>
          <w:rStyle w:val="Hyperlink"/>
          <w:szCs w:val="20"/>
        </w:rPr>
        <w:t>Er ansvarlig for patientforløb inden</w:t>
      </w:r>
      <w:r w:rsidR="004A71C0">
        <w:rPr>
          <w:rStyle w:val="Hyperlink"/>
          <w:szCs w:val="20"/>
        </w:rPr>
        <w:t xml:space="preserve"> </w:t>
      </w:r>
      <w:r w:rsidRPr="005302DA">
        <w:rPr>
          <w:rStyle w:val="Hyperlink"/>
          <w:szCs w:val="20"/>
        </w:rPr>
        <w:t xml:space="preserve">for </w:t>
      </w:r>
      <w:r w:rsidR="004A71C0">
        <w:rPr>
          <w:rStyle w:val="Hyperlink"/>
          <w:szCs w:val="20"/>
        </w:rPr>
        <w:t xml:space="preserve">hospitalsbaseret </w:t>
      </w:r>
      <w:r w:rsidRPr="005302DA">
        <w:rPr>
          <w:rStyle w:val="Hyperlink"/>
          <w:szCs w:val="20"/>
        </w:rPr>
        <w:t>neurorehabilitering</w:t>
      </w:r>
    </w:p>
    <w:p w14:paraId="16954560" w14:textId="5BCCB857" w:rsidR="00A722DB" w:rsidRPr="00801651" w:rsidRDefault="00A722DB" w:rsidP="00801651">
      <w:pPr>
        <w:pStyle w:val="Listeafsnit"/>
        <w:numPr>
          <w:ilvl w:val="0"/>
          <w:numId w:val="6"/>
        </w:numPr>
        <w:rPr>
          <w:szCs w:val="20"/>
        </w:rPr>
      </w:pPr>
      <w:r w:rsidRPr="005302DA">
        <w:rPr>
          <w:rStyle w:val="Hyperlink"/>
          <w:szCs w:val="20"/>
        </w:rPr>
        <w:t>Afho</w:t>
      </w:r>
      <w:r w:rsidR="009A235A">
        <w:rPr>
          <w:rStyle w:val="Hyperlink"/>
          <w:szCs w:val="20"/>
        </w:rPr>
        <w:t>lde fælles Neurorehabiliterings</w:t>
      </w:r>
      <w:r w:rsidRPr="005302DA">
        <w:rPr>
          <w:rStyle w:val="Hyperlink"/>
          <w:szCs w:val="20"/>
        </w:rPr>
        <w:t xml:space="preserve">konference </w:t>
      </w:r>
      <w:r w:rsidR="004A71C0" w:rsidRPr="004A71C0">
        <w:rPr>
          <w:rStyle w:val="Hyperlink"/>
          <w:color w:val="FF0000"/>
          <w:szCs w:val="20"/>
        </w:rPr>
        <w:t xml:space="preserve"> </w:t>
      </w:r>
    </w:p>
    <w:p w14:paraId="1F678500" w14:textId="77777777" w:rsidR="00A722DB" w:rsidRDefault="00A722DB" w:rsidP="00F24259">
      <w:pPr>
        <w:spacing w:before="53" w:line="240" w:lineRule="auto"/>
        <w:ind w:right="124"/>
        <w:rPr>
          <w:color w:val="FF0000"/>
          <w:sz w:val="20"/>
          <w:szCs w:val="20"/>
        </w:rPr>
      </w:pPr>
    </w:p>
    <w:p w14:paraId="76E1AE26" w14:textId="716A82E1" w:rsidR="00A722DB" w:rsidRDefault="00A722DB" w:rsidP="00F24259">
      <w:pPr>
        <w:spacing w:before="53" w:line="240" w:lineRule="auto"/>
        <w:ind w:right="124"/>
        <w:rPr>
          <w:color w:val="FF0000"/>
          <w:sz w:val="20"/>
          <w:szCs w:val="20"/>
        </w:rPr>
      </w:pPr>
    </w:p>
    <w:p w14:paraId="1E2BF40A" w14:textId="597D9D29" w:rsidR="00A722DB" w:rsidRDefault="0086713D" w:rsidP="00A722DB">
      <w:pPr>
        <w:pStyle w:val="Overskrift2"/>
      </w:pPr>
      <w:bookmarkStart w:id="16" w:name="_Toc100222114"/>
      <w:r>
        <w:t>3</w:t>
      </w:r>
      <w:r w:rsidR="00A722DB">
        <w:t xml:space="preserve">.3. Kommunikation mellem </w:t>
      </w:r>
      <w:r w:rsidR="00F531EF">
        <w:t>sektorerne</w:t>
      </w:r>
      <w:bookmarkEnd w:id="16"/>
    </w:p>
    <w:p w14:paraId="7A812B2C" w14:textId="25596758" w:rsidR="00A722DB" w:rsidRDefault="00A722DB" w:rsidP="00F24259">
      <w:pPr>
        <w:spacing w:before="53" w:line="240" w:lineRule="auto"/>
        <w:ind w:right="124"/>
        <w:rPr>
          <w:color w:val="FF0000"/>
          <w:sz w:val="20"/>
          <w:szCs w:val="20"/>
        </w:rPr>
      </w:pPr>
    </w:p>
    <w:p w14:paraId="71DE7208" w14:textId="042071BF" w:rsidR="00A722DB" w:rsidRDefault="0086713D" w:rsidP="00A722DB">
      <w:pPr>
        <w:pStyle w:val="Overskrift3"/>
      </w:pPr>
      <w:bookmarkStart w:id="17" w:name="_Toc100222115"/>
      <w:r>
        <w:t>3</w:t>
      </w:r>
      <w:r w:rsidR="00A722DB">
        <w:t>.3.1. Kommunikation i forhold til patienter, der udskrives fra hovedfunktionsniveau</w:t>
      </w:r>
      <w:bookmarkEnd w:id="17"/>
      <w:r w:rsidR="002523D4">
        <w:t xml:space="preserve"> </w:t>
      </w:r>
    </w:p>
    <w:p w14:paraId="5CE3C811" w14:textId="56801AF5" w:rsidR="00A722DB" w:rsidRPr="00113CC0" w:rsidRDefault="00113CC0" w:rsidP="00113CC0">
      <w:pPr>
        <w:rPr>
          <w:sz w:val="20"/>
          <w:lang w:eastAsia="da-DK"/>
        </w:rPr>
      </w:pPr>
      <w:r w:rsidRPr="00113CC0">
        <w:rPr>
          <w:sz w:val="20"/>
          <w:lang w:eastAsia="da-DK"/>
        </w:rPr>
        <w:t>Kommunikationen mellem hospitalerne og kommunerne i forbindelse med udskriv</w:t>
      </w:r>
      <w:r>
        <w:rPr>
          <w:sz w:val="20"/>
          <w:lang w:eastAsia="da-DK"/>
        </w:rPr>
        <w:t>ning</w:t>
      </w:r>
      <w:r w:rsidRPr="00113CC0">
        <w:rPr>
          <w:sz w:val="20"/>
          <w:lang w:eastAsia="da-DK"/>
        </w:rPr>
        <w:t xml:space="preserve">en </w:t>
      </w:r>
      <w:r w:rsidR="00B602CC">
        <w:rPr>
          <w:sz w:val="20"/>
          <w:lang w:eastAsia="da-DK"/>
        </w:rPr>
        <w:t>fra hovedfunktionsniveau</w:t>
      </w:r>
      <w:r w:rsidR="00AD7BAF">
        <w:rPr>
          <w:sz w:val="20"/>
          <w:lang w:eastAsia="da-DK"/>
        </w:rPr>
        <w:t xml:space="preserve"> (Neurologi, </w:t>
      </w:r>
      <w:r w:rsidR="008A5A5C">
        <w:rPr>
          <w:sz w:val="20"/>
          <w:lang w:eastAsia="da-DK"/>
        </w:rPr>
        <w:t xml:space="preserve">Ældresygdomme, </w:t>
      </w:r>
      <w:r w:rsidR="00AD7BAF">
        <w:rPr>
          <w:sz w:val="20"/>
          <w:szCs w:val="20"/>
        </w:rPr>
        <w:t>Hjerne- og Rygkirurgi, Infektionssygdomme, Hjertesygdomme og Kræftafdelingen)</w:t>
      </w:r>
      <w:r w:rsidR="00B602CC">
        <w:rPr>
          <w:sz w:val="20"/>
          <w:lang w:eastAsia="da-DK"/>
        </w:rPr>
        <w:t xml:space="preserve"> </w:t>
      </w:r>
      <w:r w:rsidRPr="00113CC0">
        <w:rPr>
          <w:sz w:val="20"/>
          <w:lang w:eastAsia="da-DK"/>
        </w:rPr>
        <w:t xml:space="preserve">følger det, der er aftalt i </w:t>
      </w:r>
      <w:hyperlink r:id="rId43" w:history="1">
        <w:r w:rsidRPr="00AF2D61">
          <w:rPr>
            <w:rStyle w:val="Hyperlink"/>
            <w:color w:val="0070C0"/>
            <w:sz w:val="20"/>
            <w:lang w:eastAsia="da-DK"/>
          </w:rPr>
          <w:t>Samarbejdsaftalen om den gode indlægg</w:t>
        </w:r>
        <w:r w:rsidRPr="00AF2D61">
          <w:rPr>
            <w:rStyle w:val="Hyperlink"/>
            <w:color w:val="0070C0"/>
            <w:sz w:val="20"/>
            <w:lang w:eastAsia="da-DK"/>
          </w:rPr>
          <w:t>e</w:t>
        </w:r>
        <w:r w:rsidRPr="00AF2D61">
          <w:rPr>
            <w:rStyle w:val="Hyperlink"/>
            <w:color w:val="0070C0"/>
            <w:sz w:val="20"/>
            <w:lang w:eastAsia="da-DK"/>
          </w:rPr>
          <w:t>lse og udskrivning</w:t>
        </w:r>
      </w:hyperlink>
      <w:r w:rsidRPr="00113CC0">
        <w:rPr>
          <w:sz w:val="20"/>
          <w:lang w:eastAsia="da-DK"/>
        </w:rPr>
        <w:t>.</w:t>
      </w:r>
      <w:r w:rsidR="00B602CC">
        <w:rPr>
          <w:sz w:val="20"/>
          <w:lang w:eastAsia="da-DK"/>
        </w:rPr>
        <w:t xml:space="preserve"> </w:t>
      </w:r>
    </w:p>
    <w:p w14:paraId="7051CE82" w14:textId="313ADD68" w:rsidR="00113CC0" w:rsidRPr="00113CC0" w:rsidRDefault="00113CC0" w:rsidP="00113CC0">
      <w:pPr>
        <w:rPr>
          <w:sz w:val="20"/>
          <w:lang w:eastAsia="da-DK"/>
        </w:rPr>
      </w:pPr>
    </w:p>
    <w:p w14:paraId="3A4CA8D0" w14:textId="5CC07EF2" w:rsidR="00113CC0" w:rsidRPr="00113CC0" w:rsidRDefault="00113CC0" w:rsidP="00113CC0">
      <w:pPr>
        <w:rPr>
          <w:sz w:val="20"/>
          <w:lang w:eastAsia="da-DK"/>
        </w:rPr>
      </w:pPr>
      <w:r w:rsidRPr="00113CC0">
        <w:rPr>
          <w:sz w:val="20"/>
          <w:szCs w:val="20"/>
        </w:rPr>
        <w:t>Ved behov kan der afholdes udskrivningsmøde mellem patienten, de pårørende, hospitalet og kommunen.</w:t>
      </w:r>
    </w:p>
    <w:p w14:paraId="368B5D4C" w14:textId="77777777" w:rsidR="00113CC0" w:rsidRPr="00113CC0" w:rsidRDefault="00113CC0" w:rsidP="00113CC0">
      <w:pPr>
        <w:rPr>
          <w:sz w:val="20"/>
          <w:lang w:eastAsia="da-DK"/>
        </w:rPr>
      </w:pPr>
    </w:p>
    <w:p w14:paraId="6A756F24" w14:textId="5F20A720" w:rsidR="00A722DB" w:rsidRPr="00113CC0" w:rsidRDefault="00113CC0" w:rsidP="00F24259">
      <w:pPr>
        <w:spacing w:before="53" w:line="240" w:lineRule="auto"/>
        <w:ind w:right="124"/>
        <w:rPr>
          <w:b/>
          <w:sz w:val="20"/>
          <w:szCs w:val="20"/>
        </w:rPr>
      </w:pPr>
      <w:r w:rsidRPr="00113CC0">
        <w:rPr>
          <w:b/>
          <w:sz w:val="20"/>
          <w:szCs w:val="20"/>
        </w:rPr>
        <w:t>Udgående og rådgivende apopleksiteams</w:t>
      </w:r>
    </w:p>
    <w:p w14:paraId="78451E04" w14:textId="6A10BB99" w:rsidR="00DF4686" w:rsidRPr="00113CC0" w:rsidRDefault="00DF4686" w:rsidP="00DF4686">
      <w:pPr>
        <w:rPr>
          <w:sz w:val="20"/>
          <w:szCs w:val="20"/>
        </w:rPr>
      </w:pPr>
      <w:r w:rsidRPr="00113CC0">
        <w:rPr>
          <w:sz w:val="20"/>
          <w:szCs w:val="20"/>
        </w:rPr>
        <w:t>Patienter med akut apopleksi kan efter aftale med kommunen udskrives direkte fra det akutte apopleksiafsnit til eget hjem eller til en midlertidig plads i kommunalt regi. Hvis patienterne har behov for opfølgning</w:t>
      </w:r>
      <w:r w:rsidR="00E07715">
        <w:rPr>
          <w:sz w:val="20"/>
          <w:szCs w:val="20"/>
        </w:rPr>
        <w:t xml:space="preserve"> </w:t>
      </w:r>
      <w:r w:rsidR="00E07715" w:rsidRPr="00E07715">
        <w:rPr>
          <w:sz w:val="20"/>
          <w:szCs w:val="20"/>
        </w:rPr>
        <w:t>på den aktuelle hospitalsbehandling</w:t>
      </w:r>
      <w:r w:rsidRPr="00113CC0">
        <w:rPr>
          <w:sz w:val="20"/>
          <w:szCs w:val="20"/>
        </w:rPr>
        <w:t xml:space="preserve"> efter udskrivelsen, kan patienterne blive tilknyttet et af regionens apopleksiteams</w:t>
      </w:r>
      <w:r w:rsidR="005261DB">
        <w:rPr>
          <w:sz w:val="20"/>
          <w:szCs w:val="20"/>
        </w:rPr>
        <w:t xml:space="preserve">, jf. </w:t>
      </w:r>
      <w:hyperlink r:id="rId44" w:history="1">
        <w:r w:rsidR="005261DB" w:rsidRPr="005261DB">
          <w:rPr>
            <w:rStyle w:val="Hyperlink"/>
            <w:color w:val="0070C0"/>
            <w:sz w:val="20"/>
            <w:szCs w:val="20"/>
          </w:rPr>
          <w:t>Samarbejdsaftalen om Apopleksiteams i Region Midtjylland - udgående og rådgivende funktioner for borgere med apopleksi på hovedfunktionsniveau</w:t>
        </w:r>
      </w:hyperlink>
      <w:r w:rsidRPr="00113CC0">
        <w:rPr>
          <w:sz w:val="20"/>
          <w:szCs w:val="20"/>
        </w:rPr>
        <w:t xml:space="preserve">. </w:t>
      </w:r>
      <w:r w:rsidR="00E07715" w:rsidRPr="00E07715">
        <w:rPr>
          <w:sz w:val="20"/>
          <w:szCs w:val="20"/>
        </w:rPr>
        <w:t xml:space="preserve">Ved behov for genoptræning efter udskrivelsen udarbejdes en genoptræningsplan jf. </w:t>
      </w:r>
      <w:hyperlink r:id="rId45" w:history="1">
        <w:r w:rsidR="00E07715" w:rsidRPr="00B401E8">
          <w:rPr>
            <w:rStyle w:val="Hyperlink"/>
            <w:color w:val="0070C0"/>
            <w:sz w:val="20"/>
            <w:szCs w:val="20"/>
          </w:rPr>
          <w:t>Sundhedslovens §140</w:t>
        </w:r>
      </w:hyperlink>
      <w:r w:rsidR="00E07715">
        <w:rPr>
          <w:sz w:val="20"/>
          <w:szCs w:val="20"/>
        </w:rPr>
        <w:t>.</w:t>
      </w:r>
    </w:p>
    <w:p w14:paraId="0E9D6F53" w14:textId="77777777" w:rsidR="00DF4686" w:rsidRPr="00113CC0" w:rsidRDefault="00DF4686" w:rsidP="00DF4686">
      <w:pPr>
        <w:rPr>
          <w:sz w:val="20"/>
          <w:szCs w:val="20"/>
        </w:rPr>
      </w:pPr>
    </w:p>
    <w:p w14:paraId="48C47DF9" w14:textId="354E0D0A" w:rsidR="00DF4686" w:rsidRPr="00113CC0" w:rsidRDefault="00DF4686" w:rsidP="00DF4686">
      <w:pPr>
        <w:rPr>
          <w:sz w:val="20"/>
          <w:szCs w:val="20"/>
        </w:rPr>
      </w:pPr>
      <w:r w:rsidRPr="00113CC0">
        <w:rPr>
          <w:sz w:val="20"/>
          <w:szCs w:val="20"/>
        </w:rPr>
        <w:t xml:space="preserve">De udgående og rådgivende apopleksiteams er organisatorisk forankret i neurologien henholdsvis i Neurologi og </w:t>
      </w:r>
      <w:r w:rsidR="000540AD">
        <w:rPr>
          <w:sz w:val="20"/>
          <w:szCs w:val="20"/>
        </w:rPr>
        <w:t>Ældresygdomme</w:t>
      </w:r>
      <w:r w:rsidRPr="00113CC0">
        <w:rPr>
          <w:sz w:val="20"/>
          <w:szCs w:val="20"/>
        </w:rPr>
        <w:t xml:space="preserve"> på Aarhus Universitetshospital, i Neurologi på Regionshospitalet Gødstrup og i Neurologi på Regionshospitalet Viborg. </w:t>
      </w:r>
    </w:p>
    <w:p w14:paraId="3521837D" w14:textId="77777777" w:rsidR="00DF4686" w:rsidRPr="00113CC0" w:rsidRDefault="00DF4686" w:rsidP="00DF4686">
      <w:pPr>
        <w:rPr>
          <w:sz w:val="20"/>
          <w:szCs w:val="20"/>
        </w:rPr>
      </w:pPr>
    </w:p>
    <w:p w14:paraId="57858FDD" w14:textId="7A0A5B9F" w:rsidR="0094076B" w:rsidRDefault="00DF4686" w:rsidP="0094076B">
      <w:pPr>
        <w:rPr>
          <w:sz w:val="20"/>
          <w:szCs w:val="20"/>
        </w:rPr>
      </w:pPr>
      <w:r w:rsidRPr="00113CC0">
        <w:rPr>
          <w:sz w:val="20"/>
          <w:szCs w:val="20"/>
        </w:rPr>
        <w:t xml:space="preserve">De udgående og rådgivende apopleksiteams har overordnet til opgave at følge op på </w:t>
      </w:r>
      <w:r w:rsidR="00E07715" w:rsidRPr="00E07715">
        <w:rPr>
          <w:sz w:val="20"/>
          <w:szCs w:val="20"/>
        </w:rPr>
        <w:t>den aktuelle hospitalsbehandling</w:t>
      </w:r>
      <w:r w:rsidRPr="00113CC0">
        <w:rPr>
          <w:sz w:val="20"/>
          <w:szCs w:val="20"/>
        </w:rPr>
        <w:t xml:space="preserve"> af alle patienter/borgere, som udskrives fra de akutte apopleksiafsnit </w:t>
      </w:r>
      <w:r w:rsidR="00F71FF7">
        <w:rPr>
          <w:sz w:val="20"/>
          <w:szCs w:val="20"/>
        </w:rPr>
        <w:t>på Aarhus Universitetshospital</w:t>
      </w:r>
      <w:r w:rsidRPr="00113CC0">
        <w:rPr>
          <w:sz w:val="20"/>
          <w:szCs w:val="20"/>
        </w:rPr>
        <w:t xml:space="preserve"> eller</w:t>
      </w:r>
      <w:r w:rsidR="00F71FF7">
        <w:rPr>
          <w:sz w:val="20"/>
          <w:szCs w:val="20"/>
        </w:rPr>
        <w:t xml:space="preserve"> Regionshospitalet</w:t>
      </w:r>
      <w:r w:rsidRPr="00113CC0">
        <w:rPr>
          <w:sz w:val="20"/>
          <w:szCs w:val="20"/>
        </w:rPr>
        <w:t xml:space="preserve"> Gødstrup. De udgående og rådgivende apopleksiteams følger som minimum op med en telefonisk kontakt og ved behov foretages besøg hos patiente</w:t>
      </w:r>
      <w:r w:rsidR="00EE1CBC">
        <w:rPr>
          <w:sz w:val="20"/>
          <w:szCs w:val="20"/>
        </w:rPr>
        <w:t>r</w:t>
      </w:r>
      <w:r w:rsidRPr="00113CC0">
        <w:rPr>
          <w:sz w:val="20"/>
          <w:szCs w:val="20"/>
        </w:rPr>
        <w:t>n</w:t>
      </w:r>
      <w:r w:rsidR="00EE1CBC">
        <w:rPr>
          <w:sz w:val="20"/>
          <w:szCs w:val="20"/>
        </w:rPr>
        <w:t>e</w:t>
      </w:r>
      <w:r w:rsidRPr="00113CC0">
        <w:rPr>
          <w:sz w:val="20"/>
          <w:szCs w:val="20"/>
        </w:rPr>
        <w:t>/borgern</w:t>
      </w:r>
      <w:r w:rsidR="00EE1CBC">
        <w:rPr>
          <w:sz w:val="20"/>
          <w:szCs w:val="20"/>
        </w:rPr>
        <w:t>e</w:t>
      </w:r>
      <w:r w:rsidRPr="00113CC0">
        <w:rPr>
          <w:sz w:val="20"/>
          <w:szCs w:val="20"/>
        </w:rPr>
        <w:t xml:space="preserve">. </w:t>
      </w:r>
      <w:r w:rsidR="0094076B" w:rsidRPr="0094076B">
        <w:rPr>
          <w:sz w:val="20"/>
          <w:szCs w:val="20"/>
        </w:rPr>
        <w:t xml:space="preserve">Opfølgningen gælder både aftaler og </w:t>
      </w:r>
      <w:r w:rsidR="0094076B">
        <w:rPr>
          <w:sz w:val="20"/>
          <w:szCs w:val="20"/>
        </w:rPr>
        <w:t>patiente</w:t>
      </w:r>
      <w:r w:rsidR="00BF2BB8">
        <w:rPr>
          <w:sz w:val="20"/>
          <w:szCs w:val="20"/>
        </w:rPr>
        <w:t>r</w:t>
      </w:r>
      <w:r w:rsidR="0094076B">
        <w:rPr>
          <w:sz w:val="20"/>
          <w:szCs w:val="20"/>
        </w:rPr>
        <w:t>n</w:t>
      </w:r>
      <w:r w:rsidR="00BF2BB8">
        <w:rPr>
          <w:sz w:val="20"/>
          <w:szCs w:val="20"/>
        </w:rPr>
        <w:t>e</w:t>
      </w:r>
      <w:r w:rsidR="0094076B">
        <w:rPr>
          <w:sz w:val="20"/>
          <w:szCs w:val="20"/>
        </w:rPr>
        <w:t xml:space="preserve">s </w:t>
      </w:r>
      <w:r w:rsidR="0094076B" w:rsidRPr="0094076B">
        <w:rPr>
          <w:sz w:val="20"/>
          <w:szCs w:val="20"/>
        </w:rPr>
        <w:t xml:space="preserve">oplevelser </w:t>
      </w:r>
      <w:r w:rsidR="0094076B">
        <w:rPr>
          <w:sz w:val="20"/>
          <w:szCs w:val="20"/>
        </w:rPr>
        <w:t xml:space="preserve">i forbindelse med forløbet </w:t>
      </w:r>
      <w:r w:rsidR="0094076B" w:rsidRPr="0094076B">
        <w:rPr>
          <w:sz w:val="20"/>
          <w:szCs w:val="20"/>
        </w:rPr>
        <w:t>og kan have fokus på både mentale og fysiske udfald, livsstil samt behov for yderligere tiltag i forhold til medicin, blodprøver, og undersøgelser.</w:t>
      </w:r>
    </w:p>
    <w:p w14:paraId="307C1F6F" w14:textId="05F2DB6F" w:rsidR="00DF4686" w:rsidRDefault="00DF4686" w:rsidP="00F24259">
      <w:pPr>
        <w:spacing w:before="53" w:line="240" w:lineRule="auto"/>
        <w:ind w:right="124"/>
        <w:rPr>
          <w:color w:val="FF0000"/>
          <w:sz w:val="20"/>
          <w:szCs w:val="20"/>
        </w:rPr>
      </w:pPr>
    </w:p>
    <w:p w14:paraId="1A35E816" w14:textId="65795662" w:rsidR="0062590A" w:rsidRDefault="0062590A" w:rsidP="008A5A5C">
      <w:pPr>
        <w:rPr>
          <w:sz w:val="20"/>
          <w:szCs w:val="20"/>
        </w:rPr>
      </w:pPr>
      <w:r w:rsidRPr="00113CC0">
        <w:rPr>
          <w:sz w:val="20"/>
          <w:szCs w:val="20"/>
        </w:rPr>
        <w:t>Når apopleksiteamet afslutter patiente</w:t>
      </w:r>
      <w:r w:rsidR="00BF2BB8">
        <w:rPr>
          <w:sz w:val="20"/>
          <w:szCs w:val="20"/>
        </w:rPr>
        <w:t>r</w:t>
      </w:r>
      <w:r w:rsidRPr="00113CC0">
        <w:rPr>
          <w:sz w:val="20"/>
          <w:szCs w:val="20"/>
        </w:rPr>
        <w:t>n</w:t>
      </w:r>
      <w:r w:rsidR="00BF2BB8">
        <w:rPr>
          <w:sz w:val="20"/>
          <w:szCs w:val="20"/>
        </w:rPr>
        <w:t>e</w:t>
      </w:r>
      <w:r w:rsidRPr="00113CC0">
        <w:rPr>
          <w:sz w:val="20"/>
          <w:szCs w:val="20"/>
        </w:rPr>
        <w:t>, overgår behandleransvaret til egen læge.</w:t>
      </w:r>
    </w:p>
    <w:p w14:paraId="7AF3DE11" w14:textId="77777777" w:rsidR="004022DB" w:rsidRPr="008A5A5C" w:rsidRDefault="004022DB" w:rsidP="008A5A5C">
      <w:pPr>
        <w:rPr>
          <w:sz w:val="20"/>
          <w:szCs w:val="20"/>
        </w:rPr>
      </w:pPr>
    </w:p>
    <w:p w14:paraId="3072461E" w14:textId="2C6E9003" w:rsidR="00A722DB" w:rsidRDefault="00A722DB" w:rsidP="00F24259">
      <w:pPr>
        <w:spacing w:before="53" w:line="240" w:lineRule="auto"/>
        <w:ind w:right="124"/>
        <w:rPr>
          <w:color w:val="FF0000"/>
          <w:sz w:val="20"/>
          <w:szCs w:val="20"/>
        </w:rPr>
      </w:pPr>
    </w:p>
    <w:p w14:paraId="28979297" w14:textId="3DE62EB5" w:rsidR="00A722DB" w:rsidRDefault="0086713D" w:rsidP="00A722DB">
      <w:pPr>
        <w:pStyle w:val="Overskrift3"/>
      </w:pPr>
      <w:bookmarkStart w:id="18" w:name="_Toc100222116"/>
      <w:r>
        <w:t>3</w:t>
      </w:r>
      <w:r w:rsidR="00A722DB">
        <w:t>.3.2. Kommunikation i forhold til patienter, der udskrives fra regionsfunktionsniveau og højt specialiseret niveau</w:t>
      </w:r>
      <w:bookmarkEnd w:id="18"/>
    </w:p>
    <w:p w14:paraId="67406B3A" w14:textId="48B925F3" w:rsidR="00013A59" w:rsidRPr="00112B4F" w:rsidRDefault="000B5B90" w:rsidP="000B5B90">
      <w:pPr>
        <w:rPr>
          <w:sz w:val="20"/>
          <w:szCs w:val="20"/>
        </w:rPr>
      </w:pPr>
      <w:r w:rsidRPr="00112B4F">
        <w:rPr>
          <w:sz w:val="20"/>
          <w:szCs w:val="20"/>
        </w:rPr>
        <w:t>Nedenstående gælder for alle forløb</w:t>
      </w:r>
      <w:r w:rsidR="00AB1F75">
        <w:rPr>
          <w:sz w:val="20"/>
          <w:szCs w:val="20"/>
        </w:rPr>
        <w:t xml:space="preserve"> på regionsfunktionsniveau og højt specialiseret niveau</w:t>
      </w:r>
      <w:r w:rsidR="005B323E">
        <w:rPr>
          <w:sz w:val="20"/>
          <w:szCs w:val="20"/>
        </w:rPr>
        <w:t xml:space="preserve"> på Regionshospitalet Hammel Neurocenter</w:t>
      </w:r>
      <w:r w:rsidRPr="00112B4F">
        <w:rPr>
          <w:sz w:val="20"/>
          <w:szCs w:val="20"/>
        </w:rPr>
        <w:t xml:space="preserve">. Kommunikationen på tværs af sektorerne følger det </w:t>
      </w:r>
      <w:hyperlink r:id="rId46" w:history="1">
        <w:r w:rsidRPr="00AF2D61">
          <w:rPr>
            <w:rStyle w:val="Hyperlink"/>
            <w:color w:val="0070C0"/>
            <w:sz w:val="20"/>
            <w:szCs w:val="20"/>
          </w:rPr>
          <w:t>flowdiagram fo</w:t>
        </w:r>
        <w:r w:rsidRPr="00AF2D61">
          <w:rPr>
            <w:rStyle w:val="Hyperlink"/>
            <w:color w:val="0070C0"/>
            <w:sz w:val="20"/>
            <w:szCs w:val="20"/>
          </w:rPr>
          <w:t>r</w:t>
        </w:r>
        <w:r w:rsidRPr="00AF2D61">
          <w:rPr>
            <w:rStyle w:val="Hyperlink"/>
            <w:color w:val="0070C0"/>
            <w:sz w:val="20"/>
            <w:szCs w:val="20"/>
          </w:rPr>
          <w:t xml:space="preserve"> samarbejde</w:t>
        </w:r>
      </w:hyperlink>
      <w:r w:rsidRPr="00112B4F">
        <w:rPr>
          <w:sz w:val="20"/>
          <w:szCs w:val="20"/>
        </w:rPr>
        <w:t xml:space="preserve">, der er udviklet af kommunerne og Regionshospitalet Hammel Neurocenter. </w:t>
      </w:r>
    </w:p>
    <w:p w14:paraId="0B4525AC" w14:textId="77777777" w:rsidR="00013A59" w:rsidRPr="00112B4F" w:rsidRDefault="00013A59" w:rsidP="000B5B90">
      <w:pPr>
        <w:rPr>
          <w:sz w:val="20"/>
          <w:szCs w:val="20"/>
        </w:rPr>
      </w:pPr>
    </w:p>
    <w:p w14:paraId="4ED8105D" w14:textId="1B7515B7" w:rsidR="000B5B90" w:rsidRPr="00112B4F" w:rsidRDefault="000B5B90" w:rsidP="000B5B90">
      <w:pPr>
        <w:rPr>
          <w:sz w:val="20"/>
          <w:szCs w:val="20"/>
        </w:rPr>
      </w:pPr>
      <w:r w:rsidRPr="00112B4F">
        <w:rPr>
          <w:sz w:val="20"/>
          <w:szCs w:val="20"/>
        </w:rPr>
        <w:t xml:space="preserve">Kommunikationen </w:t>
      </w:r>
      <w:r w:rsidR="00621F55">
        <w:rPr>
          <w:sz w:val="20"/>
          <w:szCs w:val="20"/>
        </w:rPr>
        <w:t>skal</w:t>
      </w:r>
      <w:r w:rsidRPr="00112B4F">
        <w:rPr>
          <w:sz w:val="20"/>
          <w:szCs w:val="20"/>
        </w:rPr>
        <w:t xml:space="preserve"> ske i så god tid, at kommunen har mulighed for at planlægge hjemtagningen af borgeren.</w:t>
      </w:r>
      <w:r w:rsidR="00E61A34">
        <w:rPr>
          <w:sz w:val="20"/>
          <w:szCs w:val="20"/>
        </w:rPr>
        <w:t xml:space="preserve"> </w:t>
      </w:r>
      <w:r w:rsidR="00F92372">
        <w:rPr>
          <w:sz w:val="20"/>
          <w:szCs w:val="20"/>
        </w:rPr>
        <w:t>Tidsfrister fremgår af</w:t>
      </w:r>
      <w:r w:rsidR="00E61A34">
        <w:rPr>
          <w:sz w:val="20"/>
          <w:szCs w:val="20"/>
        </w:rPr>
        <w:t xml:space="preserve"> </w:t>
      </w:r>
      <w:hyperlink r:id="rId47" w:history="1">
        <w:r w:rsidR="00E61A34" w:rsidRPr="00AF2D61">
          <w:rPr>
            <w:rStyle w:val="Hyperlink"/>
            <w:color w:val="0070C0"/>
            <w:sz w:val="20"/>
            <w:szCs w:val="20"/>
          </w:rPr>
          <w:t>flowdiagrammet</w:t>
        </w:r>
      </w:hyperlink>
      <w:r w:rsidR="00E61A34">
        <w:rPr>
          <w:sz w:val="20"/>
          <w:szCs w:val="20"/>
        </w:rPr>
        <w:t>.</w:t>
      </w:r>
    </w:p>
    <w:p w14:paraId="51F8A430" w14:textId="77777777" w:rsidR="000B5B90" w:rsidRPr="00112B4F" w:rsidRDefault="000B5B90" w:rsidP="000B5B90">
      <w:pPr>
        <w:rPr>
          <w:sz w:val="20"/>
          <w:szCs w:val="20"/>
        </w:rPr>
      </w:pPr>
    </w:p>
    <w:p w14:paraId="4ABFAE90" w14:textId="6313199F" w:rsidR="000B5B90" w:rsidRPr="00112B4F" w:rsidRDefault="000B5B90" w:rsidP="000B5B90">
      <w:pPr>
        <w:rPr>
          <w:sz w:val="20"/>
          <w:szCs w:val="20"/>
        </w:rPr>
      </w:pPr>
      <w:r w:rsidRPr="00112B4F">
        <w:rPr>
          <w:sz w:val="20"/>
          <w:szCs w:val="20"/>
        </w:rPr>
        <w:t>Den første kommunikation mellem hospital og kommune sker i udredningsfasen</w:t>
      </w:r>
      <w:r w:rsidR="000143A2">
        <w:rPr>
          <w:sz w:val="20"/>
          <w:szCs w:val="20"/>
        </w:rPr>
        <w:t>. Hvis patiente</w:t>
      </w:r>
      <w:r w:rsidR="00BF2BB8">
        <w:rPr>
          <w:sz w:val="20"/>
          <w:szCs w:val="20"/>
        </w:rPr>
        <w:t>r</w:t>
      </w:r>
      <w:r w:rsidR="000143A2">
        <w:rPr>
          <w:sz w:val="20"/>
          <w:szCs w:val="20"/>
        </w:rPr>
        <w:t>n</w:t>
      </w:r>
      <w:r w:rsidR="00BF2BB8">
        <w:rPr>
          <w:sz w:val="20"/>
          <w:szCs w:val="20"/>
        </w:rPr>
        <w:t>e</w:t>
      </w:r>
      <w:r w:rsidR="000143A2">
        <w:rPr>
          <w:sz w:val="20"/>
          <w:szCs w:val="20"/>
        </w:rPr>
        <w:t xml:space="preserve"> inden indlæggelsen får en indsats fra hjemmeplejen, sender kommunen en indlæggelsesadvis til hospitalet, og h</w:t>
      </w:r>
      <w:r w:rsidRPr="00112B4F">
        <w:rPr>
          <w:sz w:val="20"/>
          <w:szCs w:val="20"/>
        </w:rPr>
        <w:t xml:space="preserve">ospitalet sender indlæggelsesadvis til kommunen. Plejeforløbsplanen sendes som udgangspunkt indenfor 1-2 uger efter indlæggelsen. Kommunen kan begynde at tilrettelægge og koordinere forløbet på dette tidspunkt. </w:t>
      </w:r>
    </w:p>
    <w:p w14:paraId="36989E15" w14:textId="77777777" w:rsidR="000B5B90" w:rsidRPr="00112B4F" w:rsidRDefault="000B5B90" w:rsidP="000B5B90">
      <w:pPr>
        <w:rPr>
          <w:sz w:val="20"/>
          <w:szCs w:val="20"/>
        </w:rPr>
      </w:pPr>
    </w:p>
    <w:p w14:paraId="17F56851" w14:textId="22C6DA0F" w:rsidR="000B5B90" w:rsidRPr="00112B4F" w:rsidRDefault="000B5B90" w:rsidP="000B5B90">
      <w:pPr>
        <w:rPr>
          <w:sz w:val="20"/>
          <w:szCs w:val="20"/>
        </w:rPr>
      </w:pPr>
      <w:r w:rsidRPr="00112B4F">
        <w:rPr>
          <w:sz w:val="20"/>
          <w:szCs w:val="20"/>
        </w:rPr>
        <w:t xml:space="preserve">I rehabiliteringsfasen under hospitalsindsatsen sender hospitalet en opdateret plejeforløbsplan til kommunen, hvorefter kommunen påbegynder planlægning af modtagelse af borgerne. Udskrivelsesmøde afholdes ved behov. </w:t>
      </w:r>
    </w:p>
    <w:p w14:paraId="3CAFB95A" w14:textId="77777777" w:rsidR="000B5B90" w:rsidRPr="00112B4F" w:rsidRDefault="000B5B90" w:rsidP="000B5B90">
      <w:pPr>
        <w:rPr>
          <w:sz w:val="20"/>
          <w:szCs w:val="20"/>
        </w:rPr>
      </w:pPr>
    </w:p>
    <w:p w14:paraId="3C6687F0" w14:textId="77777777" w:rsidR="000B5B90" w:rsidRPr="00112B4F" w:rsidRDefault="000B5B90" w:rsidP="000B5B90">
      <w:pPr>
        <w:rPr>
          <w:sz w:val="20"/>
          <w:szCs w:val="20"/>
        </w:rPr>
      </w:pPr>
      <w:r w:rsidRPr="00112B4F">
        <w:rPr>
          <w:sz w:val="20"/>
          <w:szCs w:val="20"/>
        </w:rPr>
        <w:t xml:space="preserve">I udskrivelsesfasen sender hospitalet genoptræningsplan og udskrivelsesrapport til kommunen, og hospitalet sender genoptræningsplan og epikrise til den praktiserende læge. </w:t>
      </w:r>
    </w:p>
    <w:p w14:paraId="4479DEA6" w14:textId="77777777" w:rsidR="000B5B90" w:rsidRPr="00112B4F" w:rsidRDefault="000B5B90" w:rsidP="000B5B90">
      <w:pPr>
        <w:rPr>
          <w:sz w:val="20"/>
          <w:szCs w:val="20"/>
        </w:rPr>
      </w:pPr>
    </w:p>
    <w:p w14:paraId="125F65B1" w14:textId="26F19B51" w:rsidR="000B5B90" w:rsidRPr="00112B4F" w:rsidRDefault="000B5B90" w:rsidP="000B5B90">
      <w:pPr>
        <w:rPr>
          <w:sz w:val="20"/>
          <w:szCs w:val="20"/>
        </w:rPr>
      </w:pPr>
      <w:r w:rsidRPr="00112B4F">
        <w:rPr>
          <w:sz w:val="20"/>
          <w:szCs w:val="20"/>
        </w:rPr>
        <w:t>Kommunen er ansvarlig for at tilrettelægge og koordinere den indsats, kommunen giver borgeren efter udskrivelsen. For at kommunen har de bedste rammer til planlægningen, er det centralt, at hospitalet overleverer de relevante informationer om patiente</w:t>
      </w:r>
      <w:r w:rsidR="00BF2BB8">
        <w:rPr>
          <w:sz w:val="20"/>
          <w:szCs w:val="20"/>
        </w:rPr>
        <w:t>r</w:t>
      </w:r>
      <w:r w:rsidRPr="00112B4F">
        <w:rPr>
          <w:sz w:val="20"/>
          <w:szCs w:val="20"/>
        </w:rPr>
        <w:t>n</w:t>
      </w:r>
      <w:r w:rsidR="00BF2BB8">
        <w:rPr>
          <w:sz w:val="20"/>
          <w:szCs w:val="20"/>
        </w:rPr>
        <w:t>e</w:t>
      </w:r>
      <w:r w:rsidRPr="00112B4F">
        <w:rPr>
          <w:sz w:val="20"/>
          <w:szCs w:val="20"/>
        </w:rPr>
        <w:t xml:space="preserve"> så tidligt som muligt i forløbet. Dette er særlig vigtigt i de forløb, hvor kommunen skal købe et tilbud hos en anden leverandør.  </w:t>
      </w:r>
    </w:p>
    <w:p w14:paraId="72201035" w14:textId="77777777" w:rsidR="008A5A5C" w:rsidRDefault="008A5A5C" w:rsidP="00013A59">
      <w:pPr>
        <w:rPr>
          <w:b/>
          <w:sz w:val="20"/>
        </w:rPr>
      </w:pPr>
    </w:p>
    <w:p w14:paraId="01A7F6D6" w14:textId="6FA6EEB2" w:rsidR="000B5B90" w:rsidRPr="00013A59" w:rsidRDefault="000B5B90" w:rsidP="00013A59">
      <w:pPr>
        <w:rPr>
          <w:b/>
          <w:sz w:val="20"/>
        </w:rPr>
      </w:pPr>
      <w:r w:rsidRPr="00013A59">
        <w:rPr>
          <w:b/>
          <w:sz w:val="20"/>
        </w:rPr>
        <w:t>Udskrivningsmøde</w:t>
      </w:r>
    </w:p>
    <w:p w14:paraId="23B53368" w14:textId="77777777" w:rsidR="000B5B90" w:rsidRPr="00112B4F" w:rsidRDefault="000B5B90" w:rsidP="000B5B90">
      <w:pPr>
        <w:rPr>
          <w:sz w:val="20"/>
          <w:szCs w:val="20"/>
        </w:rPr>
      </w:pPr>
      <w:r w:rsidRPr="00112B4F">
        <w:rPr>
          <w:sz w:val="20"/>
          <w:szCs w:val="20"/>
        </w:rPr>
        <w:t xml:space="preserve">Ved komplekse forløb kan der supplerende til den skriftlige kommunikation være behov for et udskrivningsmøde mellem patient, pårørende, kommune og hospital. </w:t>
      </w:r>
    </w:p>
    <w:p w14:paraId="7981D114" w14:textId="77777777" w:rsidR="000B5B90" w:rsidRPr="00112B4F" w:rsidRDefault="000B5B90" w:rsidP="000B5B90">
      <w:pPr>
        <w:rPr>
          <w:sz w:val="20"/>
          <w:szCs w:val="20"/>
        </w:rPr>
      </w:pPr>
      <w:r w:rsidRPr="00112B4F">
        <w:rPr>
          <w:sz w:val="20"/>
          <w:szCs w:val="20"/>
        </w:rPr>
        <w:t>Det vurderes i hvert forløb, om der er behov for et udskrivningsmøde.</w:t>
      </w:r>
    </w:p>
    <w:p w14:paraId="043EEFBB" w14:textId="3B02B651" w:rsidR="000B5B90" w:rsidRDefault="000B5B90" w:rsidP="000B5B90">
      <w:pPr>
        <w:rPr>
          <w:sz w:val="20"/>
          <w:szCs w:val="20"/>
        </w:rPr>
      </w:pPr>
    </w:p>
    <w:p w14:paraId="22541D25" w14:textId="410E104B" w:rsidR="000B5B90" w:rsidRPr="00112B4F" w:rsidRDefault="008053E1" w:rsidP="000B5B90">
      <w:pPr>
        <w:rPr>
          <w:sz w:val="20"/>
          <w:szCs w:val="20"/>
        </w:rPr>
      </w:pPr>
      <w:r>
        <w:rPr>
          <w:iCs/>
          <w:sz w:val="20"/>
        </w:rPr>
        <w:t>U</w:t>
      </w:r>
      <w:r w:rsidRPr="008B17E5">
        <w:rPr>
          <w:iCs/>
          <w:sz w:val="20"/>
        </w:rPr>
        <w:t>dskrivningsmøde</w:t>
      </w:r>
      <w:r>
        <w:rPr>
          <w:iCs/>
          <w:sz w:val="20"/>
        </w:rPr>
        <w:t>t afholdes rettidigt inden udskrivelsen, og</w:t>
      </w:r>
      <w:r w:rsidRPr="008B17E5">
        <w:rPr>
          <w:iCs/>
          <w:sz w:val="20"/>
        </w:rPr>
        <w:t> dato</w:t>
      </w:r>
      <w:r>
        <w:rPr>
          <w:iCs/>
          <w:sz w:val="20"/>
        </w:rPr>
        <w:t>en</w:t>
      </w:r>
      <w:r w:rsidRPr="008B17E5">
        <w:rPr>
          <w:iCs/>
          <w:sz w:val="20"/>
        </w:rPr>
        <w:t xml:space="preserve"> kendes 5 dage før mødet. </w:t>
      </w:r>
      <w:r w:rsidR="000B5B90" w:rsidRPr="00112B4F">
        <w:rPr>
          <w:sz w:val="20"/>
          <w:szCs w:val="20"/>
        </w:rPr>
        <w:t>Udskrivningsmødet kan være virt</w:t>
      </w:r>
      <w:r w:rsidR="008A5A5C">
        <w:rPr>
          <w:sz w:val="20"/>
          <w:szCs w:val="20"/>
        </w:rPr>
        <w:t>uelt eller med fysisk fremmøde. Der</w:t>
      </w:r>
      <w:r w:rsidR="000B5B90" w:rsidRPr="00112B4F">
        <w:rPr>
          <w:sz w:val="20"/>
          <w:szCs w:val="20"/>
        </w:rPr>
        <w:t xml:space="preserve"> udsendes fælles dagsorden forud for mødet</w:t>
      </w:r>
      <w:r w:rsidR="00390603">
        <w:rPr>
          <w:sz w:val="20"/>
          <w:szCs w:val="20"/>
        </w:rPr>
        <w:t>.</w:t>
      </w:r>
      <w:r w:rsidR="00390603" w:rsidRPr="00390603">
        <w:rPr>
          <w:color w:val="FF0000"/>
          <w:sz w:val="20"/>
          <w:szCs w:val="20"/>
        </w:rPr>
        <w:t xml:space="preserve"> </w:t>
      </w:r>
      <w:r w:rsidR="00390603" w:rsidRPr="00390603">
        <w:rPr>
          <w:sz w:val="20"/>
          <w:szCs w:val="20"/>
        </w:rPr>
        <w:t>Mødet afsluttes med fælles opsamling, og konklusion på drøftelser og aftaler</w:t>
      </w:r>
      <w:r w:rsidR="000B5B90" w:rsidRPr="00112B4F">
        <w:rPr>
          <w:sz w:val="20"/>
          <w:szCs w:val="20"/>
        </w:rPr>
        <w:t>.</w:t>
      </w:r>
      <w:r w:rsidR="008A5A5C">
        <w:rPr>
          <w:sz w:val="20"/>
          <w:szCs w:val="20"/>
        </w:rPr>
        <w:t xml:space="preserve"> </w:t>
      </w:r>
      <w:r w:rsidR="000B5B90" w:rsidRPr="00112B4F">
        <w:rPr>
          <w:sz w:val="20"/>
          <w:szCs w:val="20"/>
        </w:rPr>
        <w:t>Mødeformålet formidles til patient, pårørende og øvrige deltagere ved mødeinvitationen</w:t>
      </w:r>
      <w:r>
        <w:rPr>
          <w:sz w:val="20"/>
          <w:szCs w:val="20"/>
        </w:rPr>
        <w:t>, og det skal være afstemt mellem deltagerne inden mødet</w:t>
      </w:r>
      <w:r w:rsidR="000B5B90" w:rsidRPr="00112B4F">
        <w:rPr>
          <w:sz w:val="20"/>
          <w:szCs w:val="20"/>
        </w:rPr>
        <w:t>.</w:t>
      </w:r>
      <w:r w:rsidR="008A5A5C">
        <w:rPr>
          <w:sz w:val="20"/>
          <w:szCs w:val="20"/>
        </w:rPr>
        <w:t xml:space="preserve"> Regionshospitalet Hammel Neurocenter er ansvarlig for udarbejdelse af dagsorden og referat til udskrivningsmøderne. </w:t>
      </w:r>
    </w:p>
    <w:p w14:paraId="0FEED99A" w14:textId="77777777" w:rsidR="000B5B90" w:rsidRPr="00112B4F" w:rsidRDefault="000B5B90" w:rsidP="000B5B90">
      <w:pPr>
        <w:rPr>
          <w:sz w:val="20"/>
          <w:szCs w:val="20"/>
        </w:rPr>
      </w:pPr>
    </w:p>
    <w:p w14:paraId="591EB585" w14:textId="1D11C3AC" w:rsidR="000B5B90" w:rsidRPr="008A5A5C" w:rsidRDefault="000B5B90" w:rsidP="000B5B90">
      <w:pPr>
        <w:rPr>
          <w:sz w:val="20"/>
          <w:szCs w:val="20"/>
        </w:rPr>
      </w:pPr>
      <w:r w:rsidRPr="00112B4F">
        <w:rPr>
          <w:sz w:val="20"/>
          <w:szCs w:val="20"/>
        </w:rPr>
        <w:t xml:space="preserve">Ved særlig komplekse forløb kan der være behov for en forudgående faglig dialog mellem kommune og </w:t>
      </w:r>
      <w:r w:rsidRPr="008A5A5C">
        <w:rPr>
          <w:sz w:val="20"/>
          <w:szCs w:val="20"/>
        </w:rPr>
        <w:t xml:space="preserve">hospital. </w:t>
      </w:r>
      <w:r w:rsidR="0050055D" w:rsidRPr="008A5A5C">
        <w:rPr>
          <w:sz w:val="20"/>
          <w:szCs w:val="20"/>
        </w:rPr>
        <w:t>Ved tvivl om niveauet for genoptræningsplanen kan der være gensidig drøftelse mellem hospital og kommune inden udskrivelsesmødet.</w:t>
      </w:r>
    </w:p>
    <w:p w14:paraId="0A26A196" w14:textId="77777777" w:rsidR="000B5B90" w:rsidRPr="008A5A5C" w:rsidRDefault="000B5B90" w:rsidP="000B5B90">
      <w:pPr>
        <w:rPr>
          <w:sz w:val="20"/>
          <w:szCs w:val="20"/>
        </w:rPr>
      </w:pPr>
    </w:p>
    <w:p w14:paraId="0711AB0C" w14:textId="77777777" w:rsidR="000B5B90" w:rsidRPr="00112B4F" w:rsidRDefault="000B5B90" w:rsidP="000B5B90">
      <w:pPr>
        <w:rPr>
          <w:sz w:val="20"/>
          <w:szCs w:val="20"/>
        </w:rPr>
      </w:pPr>
      <w:r w:rsidRPr="00112B4F">
        <w:rPr>
          <w:sz w:val="20"/>
          <w:szCs w:val="20"/>
        </w:rPr>
        <w:t>Overordnet formål med udskrivningsmøder er:</w:t>
      </w:r>
    </w:p>
    <w:p w14:paraId="4BDB9DA3" w14:textId="602A28AD" w:rsidR="000B5B90" w:rsidRPr="00112B4F" w:rsidRDefault="000B5B90" w:rsidP="00C262D0">
      <w:pPr>
        <w:pStyle w:val="Listeafsnit"/>
        <w:numPr>
          <w:ilvl w:val="0"/>
          <w:numId w:val="18"/>
        </w:numPr>
        <w:rPr>
          <w:szCs w:val="20"/>
        </w:rPr>
      </w:pPr>
      <w:r w:rsidRPr="00112B4F">
        <w:rPr>
          <w:szCs w:val="20"/>
        </w:rPr>
        <w:t xml:space="preserve">At yderligere oplysninger kan udveksles mellem deltagerne for derved at kunne vurdere behov for rehabiliteringsindsats </w:t>
      </w:r>
      <w:r w:rsidR="00FF526A">
        <w:t>samt belyse muligheder og afklare patiente</w:t>
      </w:r>
      <w:r w:rsidR="00BF2BB8">
        <w:t>r</w:t>
      </w:r>
      <w:r w:rsidR="00FF526A">
        <w:t>n</w:t>
      </w:r>
      <w:r w:rsidR="00BF2BB8">
        <w:t>e</w:t>
      </w:r>
      <w:r w:rsidR="00FF526A">
        <w:t>s/borgern</w:t>
      </w:r>
      <w:r w:rsidR="00BF2BB8">
        <w:t>e</w:t>
      </w:r>
      <w:r w:rsidR="00FF526A">
        <w:t>s ønsker hertil</w:t>
      </w:r>
    </w:p>
    <w:p w14:paraId="433B4B7C" w14:textId="77777777" w:rsidR="000B5B90" w:rsidRPr="00112B4F" w:rsidRDefault="000B5B90" w:rsidP="00C262D0">
      <w:pPr>
        <w:pStyle w:val="Listeafsnit"/>
        <w:numPr>
          <w:ilvl w:val="0"/>
          <w:numId w:val="18"/>
        </w:numPr>
        <w:rPr>
          <w:szCs w:val="20"/>
        </w:rPr>
      </w:pPr>
      <w:r w:rsidRPr="00112B4F">
        <w:rPr>
          <w:rFonts w:eastAsia="Times New Roman"/>
          <w:szCs w:val="20"/>
        </w:rPr>
        <w:t xml:space="preserve">At borger og pårørende oplyses om forløbets næste trin </w:t>
      </w:r>
      <w:r w:rsidRPr="00112B4F">
        <w:rPr>
          <w:rFonts w:eastAsia="Times New Roman"/>
          <w:szCs w:val="20"/>
          <w:lang w:eastAsia="da-DK"/>
        </w:rPr>
        <w:t xml:space="preserve">efter udskrivelse </w:t>
      </w:r>
    </w:p>
    <w:p w14:paraId="54CBA2A5" w14:textId="7F4DAE6F" w:rsidR="000B5B90" w:rsidRPr="00112B4F" w:rsidRDefault="000B5B90" w:rsidP="00C262D0">
      <w:pPr>
        <w:pStyle w:val="Listeafsnit"/>
        <w:numPr>
          <w:ilvl w:val="0"/>
          <w:numId w:val="18"/>
        </w:numPr>
        <w:rPr>
          <w:szCs w:val="20"/>
        </w:rPr>
      </w:pPr>
      <w:r w:rsidRPr="00112B4F">
        <w:rPr>
          <w:rFonts w:eastAsia="Times New Roman"/>
          <w:szCs w:val="20"/>
        </w:rPr>
        <w:t xml:space="preserve">At borger og pårørende orienteres om de </w:t>
      </w:r>
      <w:r w:rsidR="00FF526A">
        <w:rPr>
          <w:rFonts w:eastAsia="Times New Roman"/>
          <w:szCs w:val="20"/>
        </w:rPr>
        <w:t xml:space="preserve">aktuelle </w:t>
      </w:r>
      <w:r w:rsidRPr="00112B4F">
        <w:rPr>
          <w:rFonts w:eastAsia="Times New Roman"/>
          <w:szCs w:val="20"/>
        </w:rPr>
        <w:t xml:space="preserve">kommunale kontaktpersoner og har mulighed for at få afklaret spørgsmål </w:t>
      </w:r>
    </w:p>
    <w:p w14:paraId="232B828A" w14:textId="77777777" w:rsidR="000B5B90" w:rsidRPr="00112B4F" w:rsidRDefault="000B5B90" w:rsidP="000B5B90">
      <w:pPr>
        <w:spacing w:before="53" w:line="240" w:lineRule="auto"/>
        <w:ind w:right="124"/>
        <w:rPr>
          <w:sz w:val="20"/>
          <w:szCs w:val="20"/>
        </w:rPr>
      </w:pPr>
    </w:p>
    <w:p w14:paraId="783BF09B" w14:textId="18372822" w:rsidR="00A722DB" w:rsidRDefault="000B5B90" w:rsidP="00F24259">
      <w:pPr>
        <w:spacing w:before="53" w:line="240" w:lineRule="auto"/>
        <w:ind w:right="124"/>
        <w:rPr>
          <w:color w:val="FF0000"/>
          <w:sz w:val="20"/>
          <w:szCs w:val="20"/>
        </w:rPr>
      </w:pPr>
      <w:r w:rsidRPr="000B5B90">
        <w:rPr>
          <w:color w:val="7030A0"/>
          <w:sz w:val="20"/>
          <w:szCs w:val="20"/>
        </w:rPr>
        <w:t xml:space="preserve"> </w:t>
      </w:r>
    </w:p>
    <w:p w14:paraId="75C65543" w14:textId="471397BA" w:rsidR="00A722DB" w:rsidRDefault="0086713D" w:rsidP="00A722DB">
      <w:pPr>
        <w:pStyle w:val="Overskrift2"/>
      </w:pPr>
      <w:bookmarkStart w:id="19" w:name="_Toc100222117"/>
      <w:r>
        <w:t>3</w:t>
      </w:r>
      <w:r w:rsidR="00A722DB">
        <w:t>.4. Genoptræningsplaner</w:t>
      </w:r>
      <w:bookmarkEnd w:id="19"/>
    </w:p>
    <w:p w14:paraId="3767E17B" w14:textId="77777777" w:rsidR="007F59EA" w:rsidRDefault="00234788" w:rsidP="00234788">
      <w:pPr>
        <w:rPr>
          <w:sz w:val="20"/>
          <w:szCs w:val="20"/>
        </w:rPr>
      </w:pPr>
      <w:r w:rsidRPr="00234788">
        <w:rPr>
          <w:sz w:val="20"/>
          <w:szCs w:val="20"/>
        </w:rPr>
        <w:t>Det er hospitalernes ansvar at udarbejde genoptræningsplaner til de patienter, der har et lægefagligt begrundet behov for genoptræning. Kommunerne har myndighedsansvaret i forhold til at tilbyde borgerne genoptræning efter en genoptræningsplan.</w:t>
      </w:r>
      <w:r w:rsidR="007F59EA" w:rsidRPr="007F59EA">
        <w:rPr>
          <w:sz w:val="20"/>
          <w:szCs w:val="20"/>
        </w:rPr>
        <w:t xml:space="preserve"> </w:t>
      </w:r>
    </w:p>
    <w:p w14:paraId="322B00FF" w14:textId="77777777" w:rsidR="007F59EA" w:rsidRDefault="007F59EA" w:rsidP="00234788">
      <w:pPr>
        <w:rPr>
          <w:sz w:val="20"/>
          <w:szCs w:val="20"/>
        </w:rPr>
      </w:pPr>
    </w:p>
    <w:p w14:paraId="313DE82E" w14:textId="0A9B5F83" w:rsidR="00A722DB" w:rsidRDefault="007F59EA" w:rsidP="00234788">
      <w:pPr>
        <w:rPr>
          <w:sz w:val="20"/>
          <w:szCs w:val="20"/>
        </w:rPr>
      </w:pPr>
      <w:r>
        <w:rPr>
          <w:sz w:val="20"/>
          <w:szCs w:val="20"/>
        </w:rPr>
        <w:t xml:space="preserve">Specialiseringsniveauerne er defineret i </w:t>
      </w:r>
      <w:hyperlink w:anchor="_3.5._Niveauer_for" w:history="1">
        <w:r w:rsidRPr="007F59EA">
          <w:rPr>
            <w:rStyle w:val="Hyperlink"/>
            <w:color w:val="0070C0"/>
            <w:sz w:val="20"/>
            <w:szCs w:val="20"/>
          </w:rPr>
          <w:t>Bilag 3.5</w:t>
        </w:r>
      </w:hyperlink>
      <w:r>
        <w:rPr>
          <w:sz w:val="20"/>
          <w:szCs w:val="20"/>
        </w:rPr>
        <w:t>.</w:t>
      </w:r>
    </w:p>
    <w:p w14:paraId="5678728F" w14:textId="77777777" w:rsidR="005118CE" w:rsidRPr="00234788" w:rsidRDefault="005118CE" w:rsidP="00234788">
      <w:pPr>
        <w:rPr>
          <w:sz w:val="20"/>
          <w:szCs w:val="20"/>
        </w:rPr>
      </w:pPr>
    </w:p>
    <w:p w14:paraId="0BAC9A95" w14:textId="77777777" w:rsidR="00234788" w:rsidRPr="00234788" w:rsidRDefault="00234788" w:rsidP="00F24259">
      <w:pPr>
        <w:spacing w:before="53" w:line="240" w:lineRule="auto"/>
        <w:ind w:right="124"/>
        <w:rPr>
          <w:sz w:val="20"/>
          <w:szCs w:val="20"/>
        </w:rPr>
      </w:pPr>
    </w:p>
    <w:p w14:paraId="28902249" w14:textId="7FD92E4B" w:rsidR="00A722DB" w:rsidRDefault="0086713D" w:rsidP="00A722DB">
      <w:pPr>
        <w:pStyle w:val="Overskrift3"/>
      </w:pPr>
      <w:bookmarkStart w:id="20" w:name="_Toc100222118"/>
      <w:r>
        <w:lastRenderedPageBreak/>
        <w:t>3</w:t>
      </w:r>
      <w:r w:rsidR="00A722DB">
        <w:t>.4.1. Genoptræningsplaner til almen genoptræning</w:t>
      </w:r>
      <w:bookmarkEnd w:id="20"/>
    </w:p>
    <w:p w14:paraId="3101E30E" w14:textId="0E0E9148" w:rsidR="000F6A55" w:rsidRPr="00171CE6" w:rsidRDefault="000F6A55" w:rsidP="000F6A55">
      <w:pPr>
        <w:rPr>
          <w:sz w:val="20"/>
          <w:szCs w:val="20"/>
        </w:rPr>
      </w:pPr>
      <w:r w:rsidRPr="00171CE6">
        <w:rPr>
          <w:sz w:val="20"/>
          <w:szCs w:val="20"/>
        </w:rPr>
        <w:t>Patienterne kan udskrives med en genoptræningsplan til almen genoptræning</w:t>
      </w:r>
      <w:r w:rsidR="00C34796" w:rsidRPr="00171CE6">
        <w:rPr>
          <w:sz w:val="20"/>
          <w:szCs w:val="20"/>
        </w:rPr>
        <w:t xml:space="preserve"> fra alle tre specialiseringsniveauer</w:t>
      </w:r>
      <w:r w:rsidR="002C70AE">
        <w:rPr>
          <w:sz w:val="20"/>
          <w:szCs w:val="20"/>
        </w:rPr>
        <w:t xml:space="preserve"> på hospitalerne</w:t>
      </w:r>
      <w:r w:rsidRPr="00171CE6">
        <w:rPr>
          <w:sz w:val="20"/>
          <w:szCs w:val="20"/>
        </w:rPr>
        <w:t xml:space="preserve">. </w:t>
      </w:r>
    </w:p>
    <w:p w14:paraId="30704B48" w14:textId="6B0F7A74" w:rsidR="000F6A55" w:rsidRDefault="000F6A55" w:rsidP="000F6A55">
      <w:pPr>
        <w:rPr>
          <w:sz w:val="20"/>
          <w:szCs w:val="20"/>
        </w:rPr>
      </w:pPr>
    </w:p>
    <w:p w14:paraId="3BE10E44" w14:textId="46E53824" w:rsidR="000F6A55" w:rsidRPr="007F59EA" w:rsidRDefault="005118CE" w:rsidP="007F59EA">
      <w:pPr>
        <w:rPr>
          <w:b/>
          <w:sz w:val="20"/>
          <w:szCs w:val="20"/>
        </w:rPr>
      </w:pPr>
      <w:r w:rsidRPr="005118CE">
        <w:rPr>
          <w:b/>
          <w:sz w:val="20"/>
          <w:szCs w:val="20"/>
        </w:rPr>
        <w:t>Genoptræning på basalt niveau</w:t>
      </w:r>
    </w:p>
    <w:p w14:paraId="08153873" w14:textId="0F8EEB05" w:rsidR="00234788" w:rsidRPr="005118CE" w:rsidRDefault="00234788" w:rsidP="00234788">
      <w:pPr>
        <w:rPr>
          <w:sz w:val="20"/>
          <w:szCs w:val="20"/>
        </w:rPr>
      </w:pPr>
      <w:r w:rsidRPr="005118CE">
        <w:rPr>
          <w:sz w:val="20"/>
          <w:szCs w:val="20"/>
        </w:rPr>
        <w:t>Genoptræning på basalt niveau vurderes kun at være relevant for en mindre del af målgruppen og kan foregå i borgerens nærmiljø, som ambulant eller døgnophold.</w:t>
      </w:r>
    </w:p>
    <w:p w14:paraId="1ACE21B9" w14:textId="77777777" w:rsidR="00234788" w:rsidRPr="005118CE" w:rsidRDefault="00234788" w:rsidP="000F6A55">
      <w:pPr>
        <w:rPr>
          <w:sz w:val="20"/>
          <w:szCs w:val="20"/>
        </w:rPr>
      </w:pPr>
    </w:p>
    <w:p w14:paraId="6E18CFCD" w14:textId="77777777" w:rsidR="007F59EA" w:rsidRDefault="005118CE" w:rsidP="005118CE">
      <w:pPr>
        <w:rPr>
          <w:b/>
          <w:sz w:val="20"/>
          <w:szCs w:val="20"/>
        </w:rPr>
      </w:pPr>
      <w:r w:rsidRPr="005118CE">
        <w:rPr>
          <w:b/>
          <w:sz w:val="20"/>
          <w:szCs w:val="20"/>
        </w:rPr>
        <w:t>Genoptræning på avanceret niveau</w:t>
      </w:r>
    </w:p>
    <w:p w14:paraId="06F6B427" w14:textId="494819F6" w:rsidR="005118CE" w:rsidRPr="007F59EA" w:rsidRDefault="005118CE" w:rsidP="005118CE">
      <w:pPr>
        <w:rPr>
          <w:b/>
          <w:sz w:val="20"/>
          <w:szCs w:val="20"/>
        </w:rPr>
      </w:pPr>
      <w:r w:rsidRPr="005118CE">
        <w:rPr>
          <w:sz w:val="20"/>
          <w:szCs w:val="20"/>
        </w:rPr>
        <w:t>Det vurderes, at størstedelen af målgruppen, som er henvist med genoptræningsplan til almen genoptræning, har behov for genoptræning på avanceret niveau. Genoptræning på avanceret niveau kan foregå i borgerens nærmiljø, som ambulant genoptræning eller døgnrehabilitering.</w:t>
      </w:r>
    </w:p>
    <w:p w14:paraId="4169F26B" w14:textId="77777777" w:rsidR="005118CE" w:rsidRPr="005118CE" w:rsidRDefault="005118CE" w:rsidP="005118CE">
      <w:pPr>
        <w:rPr>
          <w:sz w:val="20"/>
          <w:szCs w:val="20"/>
        </w:rPr>
      </w:pPr>
    </w:p>
    <w:p w14:paraId="486F7F12" w14:textId="70B36D2C" w:rsidR="00A722DB" w:rsidRPr="005118CE" w:rsidRDefault="005118CE" w:rsidP="005118CE">
      <w:pPr>
        <w:rPr>
          <w:sz w:val="20"/>
          <w:szCs w:val="20"/>
        </w:rPr>
      </w:pPr>
      <w:r w:rsidRPr="005118CE">
        <w:rPr>
          <w:sz w:val="20"/>
          <w:szCs w:val="20"/>
        </w:rPr>
        <w:t xml:space="preserve">Kommunerne kan, </w:t>
      </w:r>
      <w:r w:rsidR="00F8581B">
        <w:rPr>
          <w:sz w:val="20"/>
          <w:szCs w:val="20"/>
        </w:rPr>
        <w:t>hvis</w:t>
      </w:r>
      <w:r w:rsidR="00F8581B" w:rsidRPr="005118CE">
        <w:rPr>
          <w:sz w:val="20"/>
          <w:szCs w:val="20"/>
        </w:rPr>
        <w:t xml:space="preserve"> </w:t>
      </w:r>
      <w:r w:rsidRPr="005118CE">
        <w:rPr>
          <w:sz w:val="20"/>
          <w:szCs w:val="20"/>
        </w:rPr>
        <w:t xml:space="preserve">det er nødvendigt, </w:t>
      </w:r>
      <w:r w:rsidR="001155A0">
        <w:rPr>
          <w:sz w:val="20"/>
          <w:szCs w:val="20"/>
        </w:rPr>
        <w:t>indgå</w:t>
      </w:r>
      <w:r w:rsidRPr="005118CE">
        <w:rPr>
          <w:sz w:val="20"/>
          <w:szCs w:val="20"/>
        </w:rPr>
        <w:t xml:space="preserve"> aftaler om samarbejde, sparring og eventuelt køb af hinandens tilbud. På avanceret niveau vil der i et samlet rehabiliteringsforløb ofte være behov for indsatser på tværs af sundheds-</w:t>
      </w:r>
      <w:r w:rsidR="007D5A15">
        <w:rPr>
          <w:sz w:val="20"/>
          <w:szCs w:val="20"/>
        </w:rPr>
        <w:t>, ældre-</w:t>
      </w:r>
      <w:r w:rsidRPr="005118CE">
        <w:rPr>
          <w:sz w:val="20"/>
          <w:szCs w:val="20"/>
        </w:rPr>
        <w:t>, social-,</w:t>
      </w:r>
      <w:r w:rsidR="006620C2">
        <w:rPr>
          <w:sz w:val="20"/>
          <w:szCs w:val="20"/>
        </w:rPr>
        <w:t xml:space="preserve"> </w:t>
      </w:r>
      <w:r w:rsidRPr="005118CE">
        <w:rPr>
          <w:sz w:val="20"/>
          <w:szCs w:val="20"/>
        </w:rPr>
        <w:t>undervisnings- og beskæftigelsesområdet. Dette kræver en særlig koordinering af indsatsen, som hensigtsmæssigt varetages af en hjerneskadekoordineringsfunktion. Kommunen har myndighedsansvaret, men indsatserne kan leveres af både kommunale, tværkommunale, regionale og eventuelle private tilbud.</w:t>
      </w:r>
    </w:p>
    <w:p w14:paraId="46F3140C" w14:textId="72DFA78F" w:rsidR="00A722DB" w:rsidRPr="005118CE" w:rsidRDefault="00A722DB" w:rsidP="00F24259">
      <w:pPr>
        <w:spacing w:before="53" w:line="240" w:lineRule="auto"/>
        <w:ind w:right="124"/>
        <w:rPr>
          <w:sz w:val="20"/>
          <w:szCs w:val="20"/>
        </w:rPr>
      </w:pPr>
    </w:p>
    <w:p w14:paraId="092C140F" w14:textId="652DC79F" w:rsidR="00A722DB" w:rsidRDefault="00A722DB" w:rsidP="00F24259">
      <w:pPr>
        <w:spacing w:before="53" w:line="240" w:lineRule="auto"/>
        <w:ind w:right="124"/>
        <w:rPr>
          <w:color w:val="FF0000"/>
          <w:sz w:val="20"/>
          <w:szCs w:val="20"/>
        </w:rPr>
      </w:pPr>
    </w:p>
    <w:p w14:paraId="307A2B2D" w14:textId="5F490574" w:rsidR="000F6A55" w:rsidRPr="000F6A55" w:rsidRDefault="0086713D" w:rsidP="000F6A55">
      <w:pPr>
        <w:pStyle w:val="Overskrift3"/>
      </w:pPr>
      <w:bookmarkStart w:id="21" w:name="_Toc100222119"/>
      <w:r>
        <w:t>3</w:t>
      </w:r>
      <w:r w:rsidR="00A722DB">
        <w:t>.4.2. Genoptræningsplaner til rehabilitering på specialiseret niveau</w:t>
      </w:r>
      <w:bookmarkEnd w:id="21"/>
    </w:p>
    <w:p w14:paraId="59D729A0" w14:textId="5668CECF" w:rsidR="000F6A55" w:rsidRPr="00171CE6" w:rsidRDefault="00C34796" w:rsidP="000F6A55">
      <w:pPr>
        <w:rPr>
          <w:sz w:val="20"/>
          <w:szCs w:val="20"/>
        </w:rPr>
      </w:pPr>
      <w:r w:rsidRPr="00C34796">
        <w:rPr>
          <w:sz w:val="20"/>
          <w:szCs w:val="20"/>
        </w:rPr>
        <w:t>Patienterne kan udskrives med en genoptræningsplan til rehabilitering på specialiseret niveau fra regionsfunktionsniveauet og det højt specialiserede niveau.</w:t>
      </w:r>
      <w:r w:rsidR="008B17E5">
        <w:rPr>
          <w:sz w:val="20"/>
          <w:szCs w:val="20"/>
        </w:rPr>
        <w:t xml:space="preserve"> </w:t>
      </w:r>
    </w:p>
    <w:p w14:paraId="2E64B585" w14:textId="2613B977" w:rsidR="000F6A55" w:rsidRDefault="000F6A55" w:rsidP="000F6A55">
      <w:pPr>
        <w:rPr>
          <w:sz w:val="20"/>
          <w:szCs w:val="20"/>
        </w:rPr>
      </w:pPr>
    </w:p>
    <w:p w14:paraId="0DA6DEAE" w14:textId="4F1F8D49" w:rsidR="008B17E5" w:rsidRDefault="008B17E5" w:rsidP="008B17E5">
      <w:pPr>
        <w:rPr>
          <w:i/>
          <w:iCs/>
        </w:rPr>
      </w:pPr>
      <w:r>
        <w:rPr>
          <w:iCs/>
          <w:sz w:val="20"/>
        </w:rPr>
        <w:t>Plejeforløbsplanen skal s</w:t>
      </w:r>
      <w:r w:rsidRPr="008B17E5">
        <w:rPr>
          <w:iCs/>
          <w:sz w:val="20"/>
        </w:rPr>
        <w:t>enest 2 uger før udskrivelse</w:t>
      </w:r>
      <w:r>
        <w:rPr>
          <w:iCs/>
          <w:sz w:val="20"/>
        </w:rPr>
        <w:t>n</w:t>
      </w:r>
      <w:r w:rsidRPr="008B17E5">
        <w:rPr>
          <w:iCs/>
          <w:sz w:val="20"/>
        </w:rPr>
        <w:t xml:space="preserve"> indeholde endelig information om niveau</w:t>
      </w:r>
      <w:r>
        <w:rPr>
          <w:iCs/>
          <w:sz w:val="20"/>
        </w:rPr>
        <w:t>et for genoptræning</w:t>
      </w:r>
      <w:r w:rsidRPr="008B17E5">
        <w:rPr>
          <w:iCs/>
          <w:sz w:val="20"/>
        </w:rPr>
        <w:t>, hvorefter kommunen modtager patiente</w:t>
      </w:r>
      <w:r w:rsidR="00BF2BB8">
        <w:rPr>
          <w:iCs/>
          <w:sz w:val="20"/>
        </w:rPr>
        <w:t>r</w:t>
      </w:r>
      <w:r w:rsidRPr="008B17E5">
        <w:rPr>
          <w:iCs/>
          <w:sz w:val="20"/>
        </w:rPr>
        <w:t>n</w:t>
      </w:r>
      <w:r w:rsidR="00BF2BB8">
        <w:rPr>
          <w:iCs/>
          <w:sz w:val="20"/>
        </w:rPr>
        <w:t>e</w:t>
      </w:r>
      <w:r w:rsidRPr="008B17E5">
        <w:rPr>
          <w:iCs/>
          <w:sz w:val="20"/>
        </w:rPr>
        <w:t xml:space="preserve"> efter de 2 uger</w:t>
      </w:r>
      <w:r w:rsidR="00E42911">
        <w:rPr>
          <w:iCs/>
          <w:sz w:val="20"/>
        </w:rPr>
        <w:t xml:space="preserve"> jf. </w:t>
      </w:r>
      <w:r w:rsidR="00E42911" w:rsidRPr="00112B4F">
        <w:rPr>
          <w:sz w:val="20"/>
          <w:szCs w:val="20"/>
        </w:rPr>
        <w:t xml:space="preserve">det </w:t>
      </w:r>
      <w:hyperlink r:id="rId48" w:history="1">
        <w:r w:rsidR="00E42911" w:rsidRPr="00AF2D61">
          <w:rPr>
            <w:rStyle w:val="Hyperlink"/>
            <w:color w:val="0070C0"/>
            <w:sz w:val="20"/>
            <w:szCs w:val="20"/>
          </w:rPr>
          <w:t xml:space="preserve">flowdiagram for </w:t>
        </w:r>
        <w:r w:rsidR="00E42911" w:rsidRPr="00AF2D61">
          <w:rPr>
            <w:rStyle w:val="Hyperlink"/>
            <w:color w:val="0070C0"/>
            <w:sz w:val="20"/>
            <w:szCs w:val="20"/>
          </w:rPr>
          <w:t>s</w:t>
        </w:r>
        <w:r w:rsidR="00E42911" w:rsidRPr="00AF2D61">
          <w:rPr>
            <w:rStyle w:val="Hyperlink"/>
            <w:color w:val="0070C0"/>
            <w:sz w:val="20"/>
            <w:szCs w:val="20"/>
          </w:rPr>
          <w:t>amarbejde</w:t>
        </w:r>
      </w:hyperlink>
      <w:r w:rsidR="00E42911" w:rsidRPr="00112B4F">
        <w:rPr>
          <w:sz w:val="20"/>
          <w:szCs w:val="20"/>
        </w:rPr>
        <w:t>, der er udviklet af kommunerne og Regionshospitalet Hammel Neurocenter.</w:t>
      </w:r>
      <w:r>
        <w:rPr>
          <w:iCs/>
          <w:sz w:val="20"/>
        </w:rPr>
        <w:t xml:space="preserve"> </w:t>
      </w:r>
    </w:p>
    <w:p w14:paraId="55B96FAF" w14:textId="77777777" w:rsidR="008B17E5" w:rsidRDefault="008B17E5" w:rsidP="008B17E5"/>
    <w:p w14:paraId="68947359" w14:textId="77777777" w:rsidR="000F6A55" w:rsidRPr="00171CE6" w:rsidRDefault="000F6A55" w:rsidP="000F6A55">
      <w:pPr>
        <w:rPr>
          <w:sz w:val="20"/>
          <w:szCs w:val="20"/>
        </w:rPr>
      </w:pPr>
      <w:r w:rsidRPr="00171CE6">
        <w:rPr>
          <w:sz w:val="20"/>
          <w:szCs w:val="20"/>
        </w:rPr>
        <w:t>I genoptræningsplanen beskrives patienternes samlede funktionsevne samt patienternes behov for rehabiliteringsindsatser. Herunder kan der eventuelt gives anbefalinger til metode, omfang og karakter af den videre indsats, udarbejdet med inddragelse af relevante, faglige kompetencer.</w:t>
      </w:r>
    </w:p>
    <w:p w14:paraId="221A1AD7" w14:textId="77777777" w:rsidR="000F6A55" w:rsidRPr="00171CE6" w:rsidRDefault="000F6A55" w:rsidP="000F6A55">
      <w:pPr>
        <w:rPr>
          <w:sz w:val="20"/>
          <w:szCs w:val="20"/>
        </w:rPr>
      </w:pPr>
    </w:p>
    <w:p w14:paraId="5E846718" w14:textId="62CA6E0B" w:rsidR="000F6A55" w:rsidRPr="00171CE6" w:rsidRDefault="000F6A55" w:rsidP="000F6A55">
      <w:pPr>
        <w:rPr>
          <w:sz w:val="20"/>
          <w:szCs w:val="20"/>
        </w:rPr>
      </w:pPr>
      <w:r w:rsidRPr="00171CE6">
        <w:rPr>
          <w:sz w:val="20"/>
          <w:szCs w:val="20"/>
        </w:rPr>
        <w:t>Genoptræningsplaner på dette niveau kan med fordel vurderes og ordineres af speciallæge i neurologi – alternativt en læge med lignende kompetencer, herunder erfaring med neurorehabilitering. Det er påkrævet, at der er adgang til tværfaglige og neurofaglige kompetencer i forbindelse med udredning af funktionsevne samt udarbejdelse af genoptræningsplan til rette niveau</w:t>
      </w:r>
      <w:r w:rsidR="000362CF">
        <w:rPr>
          <w:sz w:val="20"/>
          <w:szCs w:val="20"/>
        </w:rPr>
        <w:t>.</w:t>
      </w:r>
    </w:p>
    <w:p w14:paraId="1873FE61" w14:textId="77777777" w:rsidR="000F6A55" w:rsidRPr="00171CE6" w:rsidRDefault="000F6A55" w:rsidP="000F6A55">
      <w:pPr>
        <w:rPr>
          <w:sz w:val="20"/>
          <w:szCs w:val="20"/>
        </w:rPr>
      </w:pPr>
    </w:p>
    <w:p w14:paraId="34F28FFA" w14:textId="77777777" w:rsidR="000F6A55" w:rsidRPr="00171CE6" w:rsidRDefault="000F6A55" w:rsidP="000F6A55">
      <w:pPr>
        <w:rPr>
          <w:sz w:val="20"/>
          <w:szCs w:val="20"/>
        </w:rPr>
      </w:pPr>
      <w:r w:rsidRPr="00171CE6">
        <w:rPr>
          <w:sz w:val="20"/>
          <w:szCs w:val="20"/>
        </w:rPr>
        <w:lastRenderedPageBreak/>
        <w:t>Patienterne har behov for både genoptræningsindsatser og andre rehabiliteringsindsatser, som varetages af autoriserede sundhedspersoner og andre fagpersoner med specialiserede kompetencer inden for deres fagområde og med særlige krav til tilrettelæggelse af helhedsorienterede forløb, timing og organisering</w:t>
      </w:r>
      <w:r w:rsidRPr="00171CE6">
        <w:rPr>
          <w:rStyle w:val="Fodnotehenvisning"/>
          <w:szCs w:val="20"/>
        </w:rPr>
        <w:footnoteReference w:id="7"/>
      </w:r>
      <w:r w:rsidRPr="00171CE6">
        <w:rPr>
          <w:sz w:val="20"/>
          <w:szCs w:val="20"/>
        </w:rPr>
        <w:t>.</w:t>
      </w:r>
    </w:p>
    <w:p w14:paraId="7819F4F5" w14:textId="4036EB31" w:rsidR="000F6A55" w:rsidRPr="00171CE6" w:rsidRDefault="000F6A55" w:rsidP="000F6A55">
      <w:pPr>
        <w:rPr>
          <w:sz w:val="20"/>
          <w:szCs w:val="20"/>
        </w:rPr>
      </w:pPr>
    </w:p>
    <w:p w14:paraId="16D76181" w14:textId="77777777" w:rsidR="000F6A55" w:rsidRPr="00171CE6" w:rsidRDefault="000F6A55" w:rsidP="000F6A55">
      <w:pPr>
        <w:rPr>
          <w:sz w:val="20"/>
          <w:szCs w:val="20"/>
        </w:rPr>
      </w:pPr>
      <w:r w:rsidRPr="00171CE6">
        <w:rPr>
          <w:sz w:val="20"/>
          <w:szCs w:val="20"/>
        </w:rPr>
        <w:t xml:space="preserve">Rehabilitering på specialiseret niveau vurderes at være relevant for en lille del af målgruppen og kan foregå i borgerens nærmiljø, ambulant eller som døgnrehabilitering enten internt i kommunen eller på et specialiseret tilbud. </w:t>
      </w:r>
    </w:p>
    <w:p w14:paraId="5FC44723" w14:textId="77777777" w:rsidR="000F6A55" w:rsidRPr="00171CE6" w:rsidRDefault="000F6A55" w:rsidP="000F6A55">
      <w:pPr>
        <w:rPr>
          <w:sz w:val="20"/>
          <w:szCs w:val="20"/>
        </w:rPr>
      </w:pPr>
    </w:p>
    <w:p w14:paraId="07E9E92D" w14:textId="076E9045" w:rsidR="000F6A55" w:rsidRPr="00171CE6" w:rsidRDefault="000F6A55" w:rsidP="000F6A55">
      <w:pPr>
        <w:rPr>
          <w:sz w:val="20"/>
          <w:szCs w:val="20"/>
        </w:rPr>
      </w:pPr>
      <w:r w:rsidRPr="00171CE6">
        <w:rPr>
          <w:sz w:val="20"/>
          <w:szCs w:val="20"/>
        </w:rPr>
        <w:t xml:space="preserve">Kommunerne kan selv tilrettelægge forløb til rehabilitering på specialiseret niveau i borgerens nærmiljø, det vil sige eget hjem eller kommunal døgnrehabilitering.  Kommunen kan </w:t>
      </w:r>
      <w:r w:rsidR="007A1A25">
        <w:rPr>
          <w:sz w:val="20"/>
          <w:szCs w:val="20"/>
        </w:rPr>
        <w:t xml:space="preserve">også </w:t>
      </w:r>
      <w:r w:rsidRPr="00171CE6">
        <w:rPr>
          <w:sz w:val="20"/>
          <w:szCs w:val="20"/>
        </w:rPr>
        <w:t>købe forløb hos regionale eller private leverandører</w:t>
      </w:r>
      <w:r w:rsidR="002C70AE">
        <w:rPr>
          <w:sz w:val="20"/>
          <w:szCs w:val="20"/>
        </w:rPr>
        <w:t xml:space="preserve"> eller hos en anden kommune</w:t>
      </w:r>
      <w:r w:rsidRPr="00171CE6">
        <w:rPr>
          <w:sz w:val="20"/>
          <w:szCs w:val="20"/>
        </w:rPr>
        <w:t xml:space="preserve">. De sundhedsfaglige ydelser skal hensigtsmæssigt leveres på samme fagligt høje niveau og intensitet, som beskrevet i </w:t>
      </w:r>
      <w:hyperlink r:id="rId49" w:history="1">
        <w:r w:rsidRPr="00171CE6">
          <w:rPr>
            <w:sz w:val="20"/>
            <w:szCs w:val="20"/>
          </w:rPr>
          <w:t>lovbekendtgørelsen</w:t>
        </w:r>
      </w:hyperlink>
      <w:r w:rsidRPr="00171CE6">
        <w:rPr>
          <w:sz w:val="20"/>
          <w:szCs w:val="20"/>
        </w:rPr>
        <w:t xml:space="preserve"> og </w:t>
      </w:r>
      <w:hyperlink r:id="rId50" w:history="1">
        <w:r w:rsidRPr="00171CE6">
          <w:rPr>
            <w:sz w:val="20"/>
            <w:szCs w:val="20"/>
          </w:rPr>
          <w:t>Sundhedsstyrelsens anbefalinger</w:t>
        </w:r>
      </w:hyperlink>
      <w:r w:rsidRPr="00171CE6">
        <w:rPr>
          <w:sz w:val="20"/>
          <w:szCs w:val="20"/>
        </w:rPr>
        <w:t xml:space="preserve">. I de tilfælde, hvor det er nødvendigt at udlicitere dele eller alle indsatserne til en ekstern leverandør, har kommunen myndighedsansvaret i forhold til at sikre, at leverandøren lever op til gældende krav, mens den konkrete koordinering af de faglige indsatser varetages af rehabiliteringstilbuddet. </w:t>
      </w:r>
    </w:p>
    <w:p w14:paraId="33A3268F" w14:textId="77777777" w:rsidR="000F6A55" w:rsidRPr="00171CE6" w:rsidRDefault="000F6A55" w:rsidP="000F6A55">
      <w:pPr>
        <w:rPr>
          <w:sz w:val="20"/>
          <w:szCs w:val="20"/>
        </w:rPr>
      </w:pPr>
    </w:p>
    <w:p w14:paraId="150B132B" w14:textId="5D7CEC12" w:rsidR="000F6A55" w:rsidRPr="00171CE6" w:rsidRDefault="000F6A55" w:rsidP="000F6A55">
      <w:pPr>
        <w:rPr>
          <w:sz w:val="20"/>
          <w:szCs w:val="20"/>
        </w:rPr>
      </w:pPr>
      <w:r w:rsidRPr="00171CE6">
        <w:rPr>
          <w:sz w:val="20"/>
          <w:szCs w:val="20"/>
        </w:rPr>
        <w:t>I forhold til tilrettelæggelse af det enkelte forløb, herunder indsatser, intensitet og længde, sker dette i dialog mellem ekstern leverandør, hjemkommune og borgeren samt evt. pårørende. Omdrejningspunktet for dialogen er borgerens funktionsevne, mål, potentiale og behov. I de tilfælde, hvor borgeren afsluttes fra et specialiseret rehabiliteringstilbud</w:t>
      </w:r>
      <w:r w:rsidR="007A1A25">
        <w:rPr>
          <w:sz w:val="20"/>
          <w:szCs w:val="20"/>
        </w:rPr>
        <w:t xml:space="preserve"> uden for kommunens regi</w:t>
      </w:r>
      <w:r w:rsidRPr="00171CE6">
        <w:rPr>
          <w:sz w:val="20"/>
          <w:szCs w:val="20"/>
        </w:rPr>
        <w:t>, udarbejdes en status over borgerens rehabiliteringsforløb og aktuelle funktionsevne, som videregives til kommunen.</w:t>
      </w:r>
    </w:p>
    <w:p w14:paraId="4D0DF186" w14:textId="2DF21E82" w:rsidR="009431E8" w:rsidRPr="00A722DB" w:rsidRDefault="009431E8" w:rsidP="00865E92">
      <w:pPr>
        <w:rPr>
          <w:color w:val="FF0000"/>
          <w:sz w:val="20"/>
          <w:szCs w:val="20"/>
        </w:rPr>
      </w:pPr>
    </w:p>
    <w:p w14:paraId="1C5A469B" w14:textId="77777777" w:rsidR="005A3036" w:rsidRDefault="005A3036" w:rsidP="000B6505">
      <w:pPr>
        <w:spacing w:line="240" w:lineRule="auto"/>
        <w:rPr>
          <w:sz w:val="20"/>
          <w:szCs w:val="20"/>
        </w:rPr>
      </w:pPr>
    </w:p>
    <w:p w14:paraId="6EBFC029" w14:textId="305CC24B" w:rsidR="0011550E" w:rsidRDefault="0086713D" w:rsidP="0011550E">
      <w:pPr>
        <w:pStyle w:val="Overskrift1"/>
        <w:rPr>
          <w:rStyle w:val="Hyperlink"/>
          <w:sz w:val="20"/>
        </w:rPr>
      </w:pPr>
      <w:bookmarkStart w:id="22" w:name="_Toc100222120"/>
      <w:r>
        <w:rPr>
          <w:color w:val="003028"/>
        </w:rPr>
        <w:t>4</w:t>
      </w:r>
      <w:r w:rsidR="0011550E" w:rsidRPr="00AE1008">
        <w:rPr>
          <w:color w:val="003028"/>
        </w:rPr>
        <w:t xml:space="preserve">. </w:t>
      </w:r>
      <w:r w:rsidR="0082228B">
        <w:rPr>
          <w:color w:val="003028"/>
        </w:rPr>
        <w:t>Bruger</w:t>
      </w:r>
      <w:r w:rsidR="0011550E">
        <w:rPr>
          <w:color w:val="003028"/>
        </w:rPr>
        <w:t>organisationer</w:t>
      </w:r>
      <w:bookmarkEnd w:id="22"/>
    </w:p>
    <w:p w14:paraId="4D3BE073" w14:textId="3F40B600" w:rsidR="0011550E" w:rsidRDefault="00891E31" w:rsidP="0011550E">
      <w:pPr>
        <w:rPr>
          <w:sz w:val="20"/>
          <w:szCs w:val="20"/>
        </w:rPr>
      </w:pPr>
      <w:r>
        <w:rPr>
          <w:sz w:val="20"/>
          <w:szCs w:val="20"/>
        </w:rPr>
        <w:t>Hjerneskadeforeningen</w:t>
      </w:r>
      <w:r w:rsidR="00B04484">
        <w:rPr>
          <w:sz w:val="20"/>
          <w:szCs w:val="20"/>
        </w:rPr>
        <w:t>,</w:t>
      </w:r>
      <w:r>
        <w:rPr>
          <w:sz w:val="20"/>
          <w:szCs w:val="20"/>
        </w:rPr>
        <w:t xml:space="preserve"> Hjernesagen </w:t>
      </w:r>
      <w:r w:rsidR="00B04484">
        <w:rPr>
          <w:sz w:val="20"/>
          <w:szCs w:val="20"/>
        </w:rPr>
        <w:t xml:space="preserve">og Kræftens Bekæmpelse </w:t>
      </w:r>
      <w:r>
        <w:rPr>
          <w:sz w:val="20"/>
          <w:szCs w:val="20"/>
        </w:rPr>
        <w:t xml:space="preserve">har tilbud i form af bl.a. </w:t>
      </w:r>
      <w:r w:rsidR="0087285C">
        <w:rPr>
          <w:sz w:val="20"/>
          <w:szCs w:val="20"/>
        </w:rPr>
        <w:t xml:space="preserve">rådgivning og aktiviteter for patienter og pårørende. </w:t>
      </w:r>
    </w:p>
    <w:p w14:paraId="59E23928" w14:textId="347F1A87" w:rsidR="00152CE1" w:rsidRDefault="00152CE1" w:rsidP="0011550E">
      <w:pPr>
        <w:rPr>
          <w:sz w:val="20"/>
          <w:szCs w:val="20"/>
        </w:rPr>
      </w:pPr>
    </w:p>
    <w:p w14:paraId="0B2970C8" w14:textId="1D8DCEC5" w:rsidR="00152CE1" w:rsidRDefault="00611706" w:rsidP="0011550E">
      <w:pPr>
        <w:rPr>
          <w:sz w:val="20"/>
          <w:szCs w:val="20"/>
        </w:rPr>
      </w:pPr>
      <w:r>
        <w:rPr>
          <w:sz w:val="20"/>
          <w:szCs w:val="20"/>
        </w:rPr>
        <w:t>Flere k</w:t>
      </w:r>
      <w:r w:rsidR="0015147A">
        <w:rPr>
          <w:sz w:val="20"/>
          <w:szCs w:val="20"/>
        </w:rPr>
        <w:t xml:space="preserve">ommuner og hospitaler </w:t>
      </w:r>
      <w:r w:rsidR="00152CE1">
        <w:rPr>
          <w:sz w:val="20"/>
          <w:szCs w:val="20"/>
        </w:rPr>
        <w:t>har etableret et samarbejde</w:t>
      </w:r>
      <w:r w:rsidR="000362CF">
        <w:rPr>
          <w:sz w:val="20"/>
          <w:szCs w:val="20"/>
        </w:rPr>
        <w:t xml:space="preserve"> med</w:t>
      </w:r>
      <w:r w:rsidR="00152CE1">
        <w:rPr>
          <w:sz w:val="20"/>
          <w:szCs w:val="20"/>
        </w:rPr>
        <w:t xml:space="preserve"> foreninger</w:t>
      </w:r>
      <w:r w:rsidR="005854CD">
        <w:rPr>
          <w:sz w:val="20"/>
          <w:szCs w:val="20"/>
        </w:rPr>
        <w:t>ne</w:t>
      </w:r>
      <w:r w:rsidR="00152CE1">
        <w:rPr>
          <w:sz w:val="20"/>
          <w:szCs w:val="20"/>
        </w:rPr>
        <w:t>.</w:t>
      </w:r>
    </w:p>
    <w:p w14:paraId="6D0E38C4" w14:textId="6135C943" w:rsidR="00A5072F" w:rsidRDefault="00A5072F" w:rsidP="0011550E">
      <w:pPr>
        <w:rPr>
          <w:sz w:val="20"/>
          <w:szCs w:val="20"/>
        </w:rPr>
      </w:pPr>
    </w:p>
    <w:p w14:paraId="6776F205" w14:textId="5223FEEB" w:rsidR="00A5072F" w:rsidRDefault="00A5072F" w:rsidP="0011550E">
      <w:pPr>
        <w:rPr>
          <w:sz w:val="20"/>
          <w:szCs w:val="20"/>
        </w:rPr>
      </w:pPr>
      <w:r>
        <w:rPr>
          <w:sz w:val="20"/>
          <w:szCs w:val="20"/>
        </w:rPr>
        <w:t>Hospitalerne, kommunerne og de praktiserende læger bør informere patienterne</w:t>
      </w:r>
      <w:r w:rsidR="005854CD">
        <w:rPr>
          <w:sz w:val="20"/>
          <w:szCs w:val="20"/>
        </w:rPr>
        <w:t>/borgerne</w:t>
      </w:r>
      <w:r>
        <w:rPr>
          <w:sz w:val="20"/>
          <w:szCs w:val="20"/>
        </w:rPr>
        <w:t xml:space="preserve"> og de pårørende om, at de kan kontakte brugerorganisationerne. </w:t>
      </w:r>
    </w:p>
    <w:p w14:paraId="6262ECE5" w14:textId="6A23CFD0" w:rsidR="0011550E" w:rsidRDefault="0011550E" w:rsidP="00865E92">
      <w:pPr>
        <w:rPr>
          <w:sz w:val="20"/>
          <w:szCs w:val="20"/>
        </w:rPr>
      </w:pPr>
      <w:r>
        <w:rPr>
          <w:sz w:val="20"/>
          <w:szCs w:val="20"/>
        </w:rPr>
        <w:t xml:space="preserve"> </w:t>
      </w:r>
    </w:p>
    <w:p w14:paraId="63BB455F" w14:textId="5D93368D" w:rsidR="0011550E" w:rsidRDefault="0011550E" w:rsidP="00865E92">
      <w:pPr>
        <w:rPr>
          <w:sz w:val="20"/>
          <w:szCs w:val="20"/>
        </w:rPr>
      </w:pPr>
    </w:p>
    <w:p w14:paraId="0F81C9B4" w14:textId="0A0C1BA1" w:rsidR="00FC0C08" w:rsidRPr="008560F4" w:rsidRDefault="0086713D" w:rsidP="00FC0C08">
      <w:pPr>
        <w:pStyle w:val="Overskrift1"/>
      </w:pPr>
      <w:bookmarkStart w:id="23" w:name="_Toc100222121"/>
      <w:r>
        <w:rPr>
          <w:color w:val="003028"/>
        </w:rPr>
        <w:lastRenderedPageBreak/>
        <w:t>5</w:t>
      </w:r>
      <w:r w:rsidR="00FC0C08" w:rsidRPr="00FC0C08">
        <w:rPr>
          <w:color w:val="003028"/>
        </w:rPr>
        <w:t>. Kompetenceudvikling</w:t>
      </w:r>
      <w:bookmarkEnd w:id="23"/>
    </w:p>
    <w:p w14:paraId="0616E370" w14:textId="5369D1B0" w:rsidR="00FC0C08" w:rsidRDefault="0034571F" w:rsidP="00FC0C08">
      <w:pPr>
        <w:rPr>
          <w:sz w:val="20"/>
          <w:szCs w:val="20"/>
        </w:rPr>
      </w:pPr>
      <w:r>
        <w:rPr>
          <w:sz w:val="20"/>
          <w:szCs w:val="20"/>
        </w:rPr>
        <w:t xml:space="preserve">I </w:t>
      </w:r>
      <w:hyperlink r:id="rId51" w:history="1">
        <w:r w:rsidR="002C648D" w:rsidRPr="00AF2D61">
          <w:rPr>
            <w:rStyle w:val="Hyperlink"/>
            <w:color w:val="0070C0"/>
            <w:sz w:val="20"/>
            <w:szCs w:val="20"/>
          </w:rPr>
          <w:t>Sundhedsstyrelsens anbefali</w:t>
        </w:r>
        <w:r w:rsidR="002C648D" w:rsidRPr="00AF2D61">
          <w:rPr>
            <w:rStyle w:val="Hyperlink"/>
            <w:color w:val="0070C0"/>
            <w:sz w:val="20"/>
            <w:szCs w:val="20"/>
          </w:rPr>
          <w:t>n</w:t>
        </w:r>
        <w:r w:rsidR="002C648D" w:rsidRPr="00AF2D61">
          <w:rPr>
            <w:rStyle w:val="Hyperlink"/>
            <w:color w:val="0070C0"/>
            <w:sz w:val="20"/>
            <w:szCs w:val="20"/>
          </w:rPr>
          <w:t>ger</w:t>
        </w:r>
      </w:hyperlink>
      <w:r w:rsidR="002C648D" w:rsidRPr="0034571F">
        <w:rPr>
          <w:sz w:val="20"/>
          <w:szCs w:val="20"/>
        </w:rPr>
        <w:t xml:space="preserve"> er</w:t>
      </w:r>
      <w:r>
        <w:rPr>
          <w:sz w:val="20"/>
          <w:szCs w:val="20"/>
        </w:rPr>
        <w:t xml:space="preserve"> der</w:t>
      </w:r>
      <w:r w:rsidR="002C648D" w:rsidRPr="0034571F">
        <w:rPr>
          <w:sz w:val="20"/>
          <w:szCs w:val="20"/>
        </w:rPr>
        <w:t xml:space="preserve"> </w:t>
      </w:r>
      <w:r w:rsidRPr="0034571F">
        <w:rPr>
          <w:sz w:val="20"/>
          <w:szCs w:val="20"/>
        </w:rPr>
        <w:t>en overordnet beskrivelse af de kompetencer, der</w:t>
      </w:r>
      <w:r w:rsidR="009E234A">
        <w:rPr>
          <w:sz w:val="20"/>
          <w:szCs w:val="20"/>
        </w:rPr>
        <w:t xml:space="preserve"> hensigtsmæssigt</w:t>
      </w:r>
      <w:r w:rsidRPr="0034571F">
        <w:rPr>
          <w:sz w:val="20"/>
          <w:szCs w:val="20"/>
        </w:rPr>
        <w:t xml:space="preserve"> skal være til stede på hospitalerne og i kommunerne for at kunne rehabilitere patienter og borgere med erhvervet hjerneskade.</w:t>
      </w:r>
      <w:r w:rsidR="00075B79">
        <w:rPr>
          <w:sz w:val="20"/>
          <w:szCs w:val="20"/>
        </w:rPr>
        <w:t xml:space="preserve"> </w:t>
      </w:r>
      <w:hyperlink r:id="rId52" w:history="1">
        <w:r w:rsidR="00075B79" w:rsidRPr="00AF2D61">
          <w:rPr>
            <w:rStyle w:val="Hyperlink"/>
            <w:color w:val="0070C0"/>
            <w:sz w:val="20"/>
            <w:szCs w:val="20"/>
          </w:rPr>
          <w:t>Socialstyrelse</w:t>
        </w:r>
        <w:r w:rsidR="00075B79" w:rsidRPr="00AF2D61">
          <w:rPr>
            <w:rStyle w:val="Hyperlink"/>
            <w:color w:val="0070C0"/>
            <w:sz w:val="20"/>
            <w:szCs w:val="20"/>
          </w:rPr>
          <w:t>n</w:t>
        </w:r>
        <w:r w:rsidR="00075B79" w:rsidRPr="00AF2D61">
          <w:rPr>
            <w:rStyle w:val="Hyperlink"/>
            <w:color w:val="0070C0"/>
            <w:sz w:val="20"/>
            <w:szCs w:val="20"/>
          </w:rPr>
          <w:t>s forløbsbeskr</w:t>
        </w:r>
        <w:r w:rsidR="00075B79" w:rsidRPr="00AF2D61">
          <w:rPr>
            <w:rStyle w:val="Hyperlink"/>
            <w:color w:val="0070C0"/>
            <w:sz w:val="20"/>
            <w:szCs w:val="20"/>
          </w:rPr>
          <w:t>i</w:t>
        </w:r>
        <w:r w:rsidR="00075B79" w:rsidRPr="00AF2D61">
          <w:rPr>
            <w:rStyle w:val="Hyperlink"/>
            <w:color w:val="0070C0"/>
            <w:sz w:val="20"/>
            <w:szCs w:val="20"/>
          </w:rPr>
          <w:t>velse</w:t>
        </w:r>
      </w:hyperlink>
      <w:r w:rsidR="00075B79">
        <w:rPr>
          <w:sz w:val="20"/>
          <w:szCs w:val="20"/>
        </w:rPr>
        <w:t xml:space="preserve"> præciserer beskrivelsen af de kompetencer, der anbefales at være til stede, når kommuner og andre tilbud leverer indsatser på højt specialiseret niveau.</w:t>
      </w:r>
    </w:p>
    <w:p w14:paraId="7C5B7269" w14:textId="73BB7015" w:rsidR="0034571F" w:rsidRDefault="0034571F" w:rsidP="00FC0C08">
      <w:pPr>
        <w:rPr>
          <w:sz w:val="20"/>
          <w:szCs w:val="20"/>
        </w:rPr>
      </w:pPr>
    </w:p>
    <w:p w14:paraId="78C7D83A" w14:textId="1942D908" w:rsidR="0034571F" w:rsidRDefault="00BD596F" w:rsidP="00FC0C08">
      <w:pPr>
        <w:rPr>
          <w:sz w:val="20"/>
          <w:szCs w:val="20"/>
        </w:rPr>
      </w:pPr>
      <w:hyperlink w:anchor="_Bilag_4:_Kompetencer" w:history="1">
        <w:r w:rsidR="0034571F" w:rsidRPr="00AF2D61">
          <w:rPr>
            <w:rStyle w:val="Hyperlink"/>
            <w:color w:val="0070C0"/>
            <w:sz w:val="20"/>
            <w:szCs w:val="20"/>
          </w:rPr>
          <w:t xml:space="preserve">Bilag </w:t>
        </w:r>
        <w:r w:rsidR="00335B40" w:rsidRPr="00AF2D61">
          <w:rPr>
            <w:rStyle w:val="Hyperlink"/>
            <w:color w:val="0070C0"/>
            <w:sz w:val="20"/>
            <w:szCs w:val="20"/>
          </w:rPr>
          <w:t>4</w:t>
        </w:r>
      </w:hyperlink>
      <w:r w:rsidR="0034571F">
        <w:rPr>
          <w:sz w:val="20"/>
          <w:szCs w:val="20"/>
        </w:rPr>
        <w:t xml:space="preserve"> indeholder en oversigt over de kompetencer og </w:t>
      </w:r>
      <w:r w:rsidR="000B6505">
        <w:rPr>
          <w:sz w:val="20"/>
          <w:szCs w:val="20"/>
        </w:rPr>
        <w:t>fagpersoner</w:t>
      </w:r>
      <w:r w:rsidR="0034571F">
        <w:rPr>
          <w:sz w:val="20"/>
          <w:szCs w:val="20"/>
        </w:rPr>
        <w:t xml:space="preserve">, der </w:t>
      </w:r>
      <w:r w:rsidR="009E234A">
        <w:rPr>
          <w:sz w:val="20"/>
          <w:szCs w:val="20"/>
        </w:rPr>
        <w:t>hensigtsmæssigt skal</w:t>
      </w:r>
      <w:r w:rsidR="0034571F">
        <w:rPr>
          <w:sz w:val="20"/>
          <w:szCs w:val="20"/>
        </w:rPr>
        <w:t xml:space="preserve"> være adgang til på de forskellige specialiseringsniveauer på hospitalerne, i kommunerne, og i regionale og private sociale tilbud. Ved "adgang til" forstås, at rehabiliteringsstederne selv har de pågældende medarbejdere, eller køber kompetencerne hos andre leverandører. </w:t>
      </w:r>
      <w:r w:rsidR="00F337ED">
        <w:rPr>
          <w:sz w:val="20"/>
          <w:szCs w:val="20"/>
        </w:rPr>
        <w:t xml:space="preserve">Oversigten er udarbejdet på baggrund af </w:t>
      </w:r>
      <w:hyperlink r:id="rId53" w:history="1">
        <w:r w:rsidR="00F337ED" w:rsidRPr="00A6185A">
          <w:rPr>
            <w:rStyle w:val="Hyperlink"/>
            <w:color w:val="0070C0"/>
            <w:sz w:val="20"/>
            <w:szCs w:val="20"/>
          </w:rPr>
          <w:t>Bekendtgørelsen om ge</w:t>
        </w:r>
        <w:r w:rsidR="00F337ED" w:rsidRPr="00A6185A">
          <w:rPr>
            <w:rStyle w:val="Hyperlink"/>
            <w:color w:val="0070C0"/>
            <w:sz w:val="20"/>
            <w:szCs w:val="20"/>
          </w:rPr>
          <w:t>n</w:t>
        </w:r>
        <w:r w:rsidR="00F337ED" w:rsidRPr="00A6185A">
          <w:rPr>
            <w:rStyle w:val="Hyperlink"/>
            <w:color w:val="0070C0"/>
            <w:sz w:val="20"/>
            <w:szCs w:val="20"/>
          </w:rPr>
          <w:t>optræningsplaner</w:t>
        </w:r>
      </w:hyperlink>
      <w:r w:rsidR="00F337ED">
        <w:rPr>
          <w:sz w:val="20"/>
          <w:szCs w:val="20"/>
        </w:rPr>
        <w:t xml:space="preserve">, </w:t>
      </w:r>
      <w:hyperlink r:id="rId54" w:history="1">
        <w:r w:rsidR="00F337ED" w:rsidRPr="00A6185A">
          <w:rPr>
            <w:rStyle w:val="Hyperlink"/>
            <w:color w:val="0070C0"/>
            <w:sz w:val="20"/>
            <w:szCs w:val="20"/>
          </w:rPr>
          <w:t>Vejledning</w:t>
        </w:r>
        <w:r w:rsidR="00F337ED" w:rsidRPr="00A6185A">
          <w:rPr>
            <w:rStyle w:val="Hyperlink"/>
            <w:color w:val="0070C0"/>
            <w:sz w:val="20"/>
            <w:szCs w:val="20"/>
          </w:rPr>
          <w:t>e</w:t>
        </w:r>
        <w:r w:rsidR="00F337ED" w:rsidRPr="00A6185A">
          <w:rPr>
            <w:rStyle w:val="Hyperlink"/>
            <w:color w:val="0070C0"/>
            <w:sz w:val="20"/>
            <w:szCs w:val="20"/>
          </w:rPr>
          <w:t>n om genoptræning</w:t>
        </w:r>
      </w:hyperlink>
      <w:r w:rsidR="00F337ED">
        <w:rPr>
          <w:sz w:val="20"/>
          <w:szCs w:val="20"/>
        </w:rPr>
        <w:t xml:space="preserve"> og </w:t>
      </w:r>
      <w:hyperlink r:id="rId55" w:history="1">
        <w:r w:rsidR="00F337ED" w:rsidRPr="00A6185A">
          <w:rPr>
            <w:rStyle w:val="Hyperlink"/>
            <w:color w:val="0070C0"/>
            <w:sz w:val="20"/>
            <w:szCs w:val="20"/>
          </w:rPr>
          <w:t>Sundhedsstyrelsens anbefalinger for tværsektorielle forlø</w:t>
        </w:r>
        <w:r w:rsidR="00F337ED" w:rsidRPr="00A6185A">
          <w:rPr>
            <w:rStyle w:val="Hyperlink"/>
            <w:color w:val="0070C0"/>
            <w:sz w:val="20"/>
            <w:szCs w:val="20"/>
          </w:rPr>
          <w:t>b</w:t>
        </w:r>
        <w:r w:rsidR="00F337ED" w:rsidRPr="00A6185A">
          <w:rPr>
            <w:rStyle w:val="Hyperlink"/>
            <w:color w:val="0070C0"/>
            <w:sz w:val="20"/>
            <w:szCs w:val="20"/>
          </w:rPr>
          <w:t xml:space="preserve"> for voksne med erhvervet hjerneskade</w:t>
        </w:r>
      </w:hyperlink>
      <w:r w:rsidR="00F337ED">
        <w:rPr>
          <w:sz w:val="20"/>
          <w:szCs w:val="20"/>
        </w:rPr>
        <w:t>.</w:t>
      </w:r>
    </w:p>
    <w:p w14:paraId="15A017AD" w14:textId="7709176A" w:rsidR="0034571F" w:rsidRDefault="0034571F" w:rsidP="00FC0C08">
      <w:pPr>
        <w:rPr>
          <w:sz w:val="20"/>
          <w:szCs w:val="20"/>
        </w:rPr>
      </w:pPr>
    </w:p>
    <w:p w14:paraId="549082B2" w14:textId="77777777" w:rsidR="006F767C" w:rsidRPr="0034571F" w:rsidRDefault="006F767C" w:rsidP="00FC0C08">
      <w:pPr>
        <w:rPr>
          <w:sz w:val="20"/>
          <w:szCs w:val="20"/>
        </w:rPr>
      </w:pPr>
    </w:p>
    <w:p w14:paraId="69C2E70A" w14:textId="154730BE" w:rsidR="00FC0C08" w:rsidRPr="008560F4" w:rsidRDefault="0086713D" w:rsidP="00FC0C08">
      <w:pPr>
        <w:pStyle w:val="Overskrift1"/>
      </w:pPr>
      <w:bookmarkStart w:id="24" w:name="_Toc100222122"/>
      <w:r>
        <w:rPr>
          <w:color w:val="003028"/>
        </w:rPr>
        <w:t>6</w:t>
      </w:r>
      <w:r w:rsidR="00FC0C08" w:rsidRPr="00FC0C08">
        <w:rPr>
          <w:color w:val="003028"/>
        </w:rPr>
        <w:t>. Organisering af det tværsektorielle samarbejde</w:t>
      </w:r>
      <w:bookmarkEnd w:id="24"/>
    </w:p>
    <w:p w14:paraId="2BF9A90F" w14:textId="6760F710" w:rsidR="00DA7B69" w:rsidRDefault="000B6505" w:rsidP="00B650CD">
      <w:pPr>
        <w:rPr>
          <w:sz w:val="20"/>
          <w:szCs w:val="20"/>
        </w:rPr>
      </w:pPr>
      <w:r>
        <w:rPr>
          <w:sz w:val="20"/>
          <w:szCs w:val="20"/>
        </w:rPr>
        <w:t>D</w:t>
      </w:r>
      <w:r w:rsidR="0013798D">
        <w:rPr>
          <w:sz w:val="20"/>
          <w:szCs w:val="20"/>
        </w:rPr>
        <w:t xml:space="preserve">et tværsektorielle samarbejde </w:t>
      </w:r>
      <w:r>
        <w:rPr>
          <w:sz w:val="20"/>
          <w:szCs w:val="20"/>
        </w:rPr>
        <w:t xml:space="preserve">i Region Midtjylland er </w:t>
      </w:r>
      <w:r w:rsidR="00DE0156">
        <w:rPr>
          <w:sz w:val="20"/>
          <w:szCs w:val="20"/>
        </w:rPr>
        <w:t>overordnet forankret</w:t>
      </w:r>
      <w:r w:rsidR="0013798D">
        <w:rPr>
          <w:sz w:val="20"/>
          <w:szCs w:val="20"/>
        </w:rPr>
        <w:t xml:space="preserve"> i </w:t>
      </w:r>
      <w:hyperlink r:id="rId56" w:history="1">
        <w:r w:rsidR="0013798D" w:rsidRPr="00AF2D61">
          <w:rPr>
            <w:rStyle w:val="Hyperlink"/>
            <w:color w:val="0070C0"/>
            <w:sz w:val="20"/>
            <w:szCs w:val="20"/>
          </w:rPr>
          <w:t>Hjerneskadesamrådet på voksen</w:t>
        </w:r>
        <w:r w:rsidR="0013798D" w:rsidRPr="00AF2D61">
          <w:rPr>
            <w:rStyle w:val="Hyperlink"/>
            <w:color w:val="0070C0"/>
            <w:sz w:val="20"/>
            <w:szCs w:val="20"/>
          </w:rPr>
          <w:t>o</w:t>
        </w:r>
        <w:r w:rsidR="0013798D" w:rsidRPr="00AF2D61">
          <w:rPr>
            <w:rStyle w:val="Hyperlink"/>
            <w:color w:val="0070C0"/>
            <w:sz w:val="20"/>
            <w:szCs w:val="20"/>
          </w:rPr>
          <w:t>mrådet</w:t>
        </w:r>
      </w:hyperlink>
      <w:r w:rsidR="00DE0156" w:rsidRPr="00E40995">
        <w:rPr>
          <w:rStyle w:val="Hyperlink"/>
          <w:sz w:val="20"/>
          <w:szCs w:val="20"/>
        </w:rPr>
        <w:t>, mens den daglige implementering og udvikling sker i klyngerne</w:t>
      </w:r>
      <w:r w:rsidR="0013798D" w:rsidRPr="00E40995">
        <w:rPr>
          <w:sz w:val="20"/>
          <w:szCs w:val="20"/>
        </w:rPr>
        <w:t xml:space="preserve">. </w:t>
      </w:r>
      <w:r w:rsidR="002A26C8" w:rsidRPr="00E40995">
        <w:rPr>
          <w:sz w:val="20"/>
          <w:szCs w:val="20"/>
        </w:rPr>
        <w:t>Formålet med</w:t>
      </w:r>
      <w:r w:rsidR="002A26C8" w:rsidRPr="002A26C8">
        <w:rPr>
          <w:sz w:val="20"/>
          <w:szCs w:val="20"/>
        </w:rPr>
        <w:t xml:space="preserve"> hjerneskadesamrådet er at medvirke til at skabe sammenhængende forløb på tværs af sektorerne med høj faglig kvalitet til gavn for de mennesker, der rammes af en hjerneskade</w:t>
      </w:r>
      <w:r w:rsidR="002A26C8">
        <w:rPr>
          <w:sz w:val="20"/>
          <w:szCs w:val="20"/>
        </w:rPr>
        <w:t xml:space="preserve">. </w:t>
      </w:r>
    </w:p>
    <w:p w14:paraId="3044ACC7" w14:textId="77777777" w:rsidR="00DA7B69" w:rsidRDefault="00DA7B69" w:rsidP="00B650CD">
      <w:pPr>
        <w:rPr>
          <w:sz w:val="20"/>
          <w:szCs w:val="20"/>
        </w:rPr>
      </w:pPr>
    </w:p>
    <w:p w14:paraId="1C2FD406" w14:textId="1DF8379F" w:rsidR="00274B62" w:rsidRPr="002A26C8" w:rsidRDefault="002A26C8" w:rsidP="00B650CD">
      <w:pPr>
        <w:rPr>
          <w:sz w:val="20"/>
          <w:szCs w:val="20"/>
        </w:rPr>
      </w:pPr>
      <w:r w:rsidRPr="002A26C8">
        <w:rPr>
          <w:sz w:val="20"/>
          <w:szCs w:val="20"/>
        </w:rPr>
        <w:t>Hjerneskadesamrådet kommer med anbefalinger til og rådgiver Sundhedsstyregruppen og Den administrative styregruppe for social og specialundervisning (DASSOS), som kan træffe beslutninger på baggrund af Hjerneskadesamrådets anbefalinger. Hjerneskadesamrådet agerer som følge heraf indenfor både sundhedsaftalen og rammeaftalen.</w:t>
      </w:r>
      <w:r w:rsidR="00E53344">
        <w:rPr>
          <w:sz w:val="20"/>
          <w:szCs w:val="20"/>
        </w:rPr>
        <w:t xml:space="preserve"> Eftersom ikke alle kommuner er repræsenteret i Hjerneskadesamrådet, er det vigtigt, at </w:t>
      </w:r>
      <w:r w:rsidR="001F6A2E">
        <w:rPr>
          <w:sz w:val="20"/>
          <w:szCs w:val="20"/>
        </w:rPr>
        <w:t>KOSU og DASSOS</w:t>
      </w:r>
      <w:r w:rsidR="00E53344">
        <w:rPr>
          <w:sz w:val="20"/>
          <w:szCs w:val="20"/>
        </w:rPr>
        <w:t xml:space="preserve"> sikrer dialog me</w:t>
      </w:r>
      <w:r w:rsidR="001F6A2E">
        <w:rPr>
          <w:sz w:val="20"/>
          <w:szCs w:val="20"/>
        </w:rPr>
        <w:t>llem</w:t>
      </w:r>
      <w:r w:rsidR="00E53344">
        <w:rPr>
          <w:sz w:val="20"/>
          <w:szCs w:val="20"/>
        </w:rPr>
        <w:t xml:space="preserve"> parter</w:t>
      </w:r>
      <w:r w:rsidR="001F6A2E">
        <w:rPr>
          <w:sz w:val="20"/>
          <w:szCs w:val="20"/>
        </w:rPr>
        <w:t>ne</w:t>
      </w:r>
      <w:r w:rsidR="00E53344">
        <w:rPr>
          <w:sz w:val="20"/>
          <w:szCs w:val="20"/>
        </w:rPr>
        <w:t>.</w:t>
      </w:r>
    </w:p>
    <w:p w14:paraId="401983E0" w14:textId="68107FB0" w:rsidR="002A26C8" w:rsidRPr="002A26C8" w:rsidRDefault="002A26C8" w:rsidP="00B650CD">
      <w:pPr>
        <w:rPr>
          <w:sz w:val="20"/>
          <w:szCs w:val="20"/>
        </w:rPr>
      </w:pPr>
    </w:p>
    <w:p w14:paraId="5F592BF5" w14:textId="02A84E1C" w:rsidR="00110DFA" w:rsidRDefault="002A26C8" w:rsidP="00110DFA">
      <w:pPr>
        <w:rPr>
          <w:sz w:val="20"/>
          <w:szCs w:val="20"/>
        </w:rPr>
      </w:pPr>
      <w:r w:rsidRPr="002A26C8">
        <w:rPr>
          <w:sz w:val="20"/>
          <w:szCs w:val="20"/>
        </w:rPr>
        <w:t xml:space="preserve">For at styrke det </w:t>
      </w:r>
      <w:r w:rsidR="009437AE">
        <w:rPr>
          <w:sz w:val="20"/>
          <w:szCs w:val="20"/>
        </w:rPr>
        <w:t>daglige</w:t>
      </w:r>
      <w:r w:rsidR="009437AE" w:rsidRPr="002A26C8">
        <w:rPr>
          <w:sz w:val="20"/>
          <w:szCs w:val="20"/>
        </w:rPr>
        <w:t xml:space="preserve"> </w:t>
      </w:r>
      <w:r w:rsidRPr="002A26C8">
        <w:rPr>
          <w:sz w:val="20"/>
          <w:szCs w:val="20"/>
        </w:rPr>
        <w:t>samarbejde</w:t>
      </w:r>
      <w:r w:rsidR="007015C3">
        <w:rPr>
          <w:sz w:val="20"/>
          <w:szCs w:val="20"/>
        </w:rPr>
        <w:t>,</w:t>
      </w:r>
      <w:r w:rsidRPr="002A26C8">
        <w:rPr>
          <w:sz w:val="20"/>
          <w:szCs w:val="20"/>
        </w:rPr>
        <w:t xml:space="preserve"> </w:t>
      </w:r>
      <w:r w:rsidR="007015C3">
        <w:rPr>
          <w:sz w:val="20"/>
          <w:szCs w:val="20"/>
        </w:rPr>
        <w:t xml:space="preserve">som er forankret i klyngerne, </w:t>
      </w:r>
      <w:r w:rsidRPr="002A26C8">
        <w:rPr>
          <w:sz w:val="20"/>
          <w:szCs w:val="20"/>
        </w:rPr>
        <w:t>anbefales det, at</w:t>
      </w:r>
      <w:r w:rsidR="00110DFA">
        <w:rPr>
          <w:sz w:val="20"/>
          <w:szCs w:val="20"/>
        </w:rPr>
        <w:t xml:space="preserve"> </w:t>
      </w:r>
      <w:r w:rsidR="001B469D">
        <w:rPr>
          <w:sz w:val="20"/>
          <w:szCs w:val="20"/>
        </w:rPr>
        <w:t xml:space="preserve">klyngerne fortsat styrker det </w:t>
      </w:r>
      <w:r w:rsidR="0014318E">
        <w:rPr>
          <w:sz w:val="20"/>
          <w:szCs w:val="20"/>
        </w:rPr>
        <w:t xml:space="preserve">lokale </w:t>
      </w:r>
      <w:r w:rsidR="001B469D">
        <w:rPr>
          <w:sz w:val="20"/>
          <w:szCs w:val="20"/>
        </w:rPr>
        <w:t>samarbejde, der allerede er etableret</w:t>
      </w:r>
      <w:r w:rsidR="0014318E">
        <w:rPr>
          <w:sz w:val="20"/>
          <w:szCs w:val="20"/>
        </w:rPr>
        <w:t xml:space="preserve"> i Midtklyngen</w:t>
      </w:r>
      <w:r w:rsidR="009437AE">
        <w:rPr>
          <w:sz w:val="20"/>
          <w:szCs w:val="20"/>
        </w:rPr>
        <w:t xml:space="preserve"> og</w:t>
      </w:r>
      <w:r w:rsidR="0014318E">
        <w:rPr>
          <w:sz w:val="20"/>
          <w:szCs w:val="20"/>
        </w:rPr>
        <w:t xml:space="preserve"> Vestklyngen samt </w:t>
      </w:r>
      <w:r w:rsidR="009437AE">
        <w:rPr>
          <w:sz w:val="20"/>
          <w:szCs w:val="20"/>
        </w:rPr>
        <w:t xml:space="preserve">er ved at blive udviklet </w:t>
      </w:r>
      <w:r w:rsidR="0014318E">
        <w:rPr>
          <w:sz w:val="20"/>
          <w:szCs w:val="20"/>
        </w:rPr>
        <w:t>mellem kommunerne i Horsens-, Randers- og Aarhusklyngen og Aarhus Universitetshospital</w:t>
      </w:r>
      <w:r w:rsidR="001B469D">
        <w:rPr>
          <w:sz w:val="20"/>
          <w:szCs w:val="20"/>
        </w:rPr>
        <w:t>.</w:t>
      </w:r>
    </w:p>
    <w:p w14:paraId="4386A320" w14:textId="16870D10" w:rsidR="001B469D" w:rsidRDefault="001B469D" w:rsidP="00110DFA">
      <w:pPr>
        <w:rPr>
          <w:sz w:val="20"/>
          <w:szCs w:val="20"/>
        </w:rPr>
      </w:pPr>
    </w:p>
    <w:p w14:paraId="5B36A402" w14:textId="3450B70F" w:rsidR="009B454C" w:rsidRDefault="001B469D" w:rsidP="00B650CD">
      <w:pPr>
        <w:rPr>
          <w:sz w:val="20"/>
          <w:szCs w:val="20"/>
        </w:rPr>
      </w:pPr>
      <w:r>
        <w:rPr>
          <w:sz w:val="20"/>
          <w:szCs w:val="20"/>
        </w:rPr>
        <w:t>Når Sundhedsreformen er kendt, kan den give anledning til, at klyngerne revurderer deres måde at samarbejde på.</w:t>
      </w:r>
    </w:p>
    <w:p w14:paraId="2BC6C361" w14:textId="77777777" w:rsidR="005005F8" w:rsidRDefault="005005F8" w:rsidP="00B650CD">
      <w:pPr>
        <w:rPr>
          <w:sz w:val="20"/>
          <w:szCs w:val="20"/>
        </w:rPr>
      </w:pPr>
    </w:p>
    <w:p w14:paraId="5F513AE5" w14:textId="29047886" w:rsidR="0024280E" w:rsidRDefault="005005F8" w:rsidP="005005F8">
      <w:pPr>
        <w:rPr>
          <w:sz w:val="20"/>
          <w:szCs w:val="20"/>
        </w:rPr>
      </w:pPr>
      <w:r>
        <w:rPr>
          <w:sz w:val="20"/>
          <w:szCs w:val="20"/>
        </w:rPr>
        <w:lastRenderedPageBreak/>
        <w:t>Hvis en kommune eller et hospital vil indføre nye arbejdsgange eller behandlings- og rehabiliteringsmetoder, som har betydning for samarbejdspart</w:t>
      </w:r>
      <w:r w:rsidR="0090322C">
        <w:rPr>
          <w:sz w:val="20"/>
          <w:szCs w:val="20"/>
        </w:rPr>
        <w:t>n</w:t>
      </w:r>
      <w:r>
        <w:rPr>
          <w:sz w:val="20"/>
          <w:szCs w:val="20"/>
        </w:rPr>
        <w:t xml:space="preserve">erne, forpligter de sig til at informere hinanden herom og evt. indgå aftaler om ændringerne. Ændringer, der kun har betydning for klyngen, </w:t>
      </w:r>
      <w:r w:rsidR="00071859">
        <w:rPr>
          <w:sz w:val="20"/>
          <w:szCs w:val="20"/>
        </w:rPr>
        <w:t xml:space="preserve">behandles </w:t>
      </w:r>
      <w:r>
        <w:rPr>
          <w:sz w:val="20"/>
          <w:szCs w:val="20"/>
        </w:rPr>
        <w:t>i klyngen, mens ændringer, der har betydning for alle kommuner/hospitaler drøftes i Hjerneskadesamrådet</w:t>
      </w:r>
      <w:r w:rsidR="004F0736">
        <w:rPr>
          <w:sz w:val="20"/>
          <w:szCs w:val="20"/>
        </w:rPr>
        <w:t xml:space="preserve"> og behandles i Sundhedsstyregruppen/DASSOS</w:t>
      </w:r>
      <w:r>
        <w:rPr>
          <w:sz w:val="20"/>
          <w:szCs w:val="20"/>
        </w:rPr>
        <w:t xml:space="preserve">. </w:t>
      </w:r>
      <w:r w:rsidR="00071859">
        <w:rPr>
          <w:sz w:val="20"/>
          <w:szCs w:val="20"/>
        </w:rPr>
        <w:t>Sundhedsstyregruppen og DASSOS kan også igangsætte udviklingsinitiativer, mens Hjerneskadesamrådet kan anmode Sundhedsstyregruppen og DASSOS om, at Hjerneskadesamrådet igangsætter et konkret udviklingsinitiativ.</w:t>
      </w:r>
    </w:p>
    <w:p w14:paraId="10ECAF6A" w14:textId="46DBF834" w:rsidR="0024280E" w:rsidRDefault="0024280E" w:rsidP="00B650CD">
      <w:pPr>
        <w:rPr>
          <w:sz w:val="20"/>
          <w:szCs w:val="20"/>
        </w:rPr>
      </w:pPr>
    </w:p>
    <w:p w14:paraId="4B9CD152" w14:textId="77777777" w:rsidR="0013798D" w:rsidRDefault="0013798D" w:rsidP="0013798D">
      <w:pPr>
        <w:rPr>
          <w:sz w:val="20"/>
          <w:szCs w:val="20"/>
        </w:rPr>
      </w:pPr>
      <w:r w:rsidRPr="004B2903">
        <w:rPr>
          <w:sz w:val="20"/>
          <w:szCs w:val="20"/>
        </w:rPr>
        <w:t xml:space="preserve">Når der </w:t>
      </w:r>
      <w:r>
        <w:rPr>
          <w:sz w:val="20"/>
          <w:szCs w:val="20"/>
        </w:rPr>
        <w:t>udvikles nye initiativer på tværs af sektorerne, som er gældende for hele den midtjyske region, følges denne beslutningsvej:</w:t>
      </w:r>
    </w:p>
    <w:p w14:paraId="5A171054" w14:textId="77777777" w:rsidR="0013798D" w:rsidRDefault="0013798D" w:rsidP="0013798D">
      <w:pPr>
        <w:rPr>
          <w:sz w:val="20"/>
          <w:szCs w:val="20"/>
        </w:rPr>
      </w:pPr>
    </w:p>
    <w:p w14:paraId="41DA42AD" w14:textId="77777777" w:rsidR="0013798D" w:rsidRDefault="0013798D" w:rsidP="00C262D0">
      <w:pPr>
        <w:pStyle w:val="Listeafsnit"/>
        <w:numPr>
          <w:ilvl w:val="0"/>
          <w:numId w:val="20"/>
        </w:numPr>
        <w:rPr>
          <w:szCs w:val="20"/>
        </w:rPr>
      </w:pPr>
      <w:r>
        <w:rPr>
          <w:szCs w:val="20"/>
        </w:rPr>
        <w:t>Forslaget behandles i Hjerneskadesamrådet</w:t>
      </w:r>
    </w:p>
    <w:p w14:paraId="6D3CD0B8" w14:textId="77777777" w:rsidR="0013798D" w:rsidRDefault="0013798D" w:rsidP="00C262D0">
      <w:pPr>
        <w:pStyle w:val="Listeafsnit"/>
        <w:numPr>
          <w:ilvl w:val="0"/>
          <w:numId w:val="20"/>
        </w:numPr>
        <w:rPr>
          <w:szCs w:val="20"/>
        </w:rPr>
      </w:pPr>
      <w:r>
        <w:rPr>
          <w:szCs w:val="20"/>
        </w:rPr>
        <w:t>Hjerneskadesamrådet anmoder Sundhedsstyregruppen og/eller DASSOS om at arbejde med forslaget. Forslaget kan eksempelvis medføre, at der udarbejdes en aftale om nye samarbejdsmåder eller indsatser. Hvis forslaget har økonomiske konsekvenser, skal det beskrives i sagen</w:t>
      </w:r>
    </w:p>
    <w:p w14:paraId="512015EF" w14:textId="77777777" w:rsidR="0013798D" w:rsidRDefault="0013798D" w:rsidP="00C262D0">
      <w:pPr>
        <w:pStyle w:val="Listeafsnit"/>
        <w:numPr>
          <w:ilvl w:val="0"/>
          <w:numId w:val="20"/>
        </w:numPr>
        <w:rPr>
          <w:szCs w:val="20"/>
        </w:rPr>
      </w:pPr>
      <w:r>
        <w:rPr>
          <w:szCs w:val="20"/>
        </w:rPr>
        <w:t>Hjerneskadesamrådet nedsætter en gruppe, som arbejder med forslaget</w:t>
      </w:r>
    </w:p>
    <w:p w14:paraId="56F64BAA" w14:textId="43DC1432" w:rsidR="0013798D" w:rsidRDefault="0013798D" w:rsidP="00C262D0">
      <w:pPr>
        <w:pStyle w:val="Listeafsnit"/>
        <w:numPr>
          <w:ilvl w:val="0"/>
          <w:numId w:val="20"/>
        </w:numPr>
        <w:rPr>
          <w:szCs w:val="20"/>
        </w:rPr>
      </w:pPr>
      <w:r>
        <w:rPr>
          <w:szCs w:val="20"/>
        </w:rPr>
        <w:t>Hjerneskadesamrådet behandler gruppens oplæg</w:t>
      </w:r>
    </w:p>
    <w:p w14:paraId="6CFFABBC" w14:textId="4DFAE4DB" w:rsidR="001206CA" w:rsidRDefault="001206CA" w:rsidP="00C262D0">
      <w:pPr>
        <w:pStyle w:val="Listeafsnit"/>
        <w:numPr>
          <w:ilvl w:val="0"/>
          <w:numId w:val="20"/>
        </w:numPr>
        <w:rPr>
          <w:szCs w:val="20"/>
        </w:rPr>
      </w:pPr>
      <w:r>
        <w:rPr>
          <w:szCs w:val="20"/>
        </w:rPr>
        <w:t>Gruppens oplæg sendes til høring i relevante fora</w:t>
      </w:r>
    </w:p>
    <w:p w14:paraId="0C1F0D62" w14:textId="77777777" w:rsidR="0013798D" w:rsidRDefault="0013798D" w:rsidP="00C262D0">
      <w:pPr>
        <w:pStyle w:val="Listeafsnit"/>
        <w:numPr>
          <w:ilvl w:val="0"/>
          <w:numId w:val="20"/>
        </w:numPr>
        <w:rPr>
          <w:szCs w:val="20"/>
        </w:rPr>
      </w:pPr>
      <w:r>
        <w:rPr>
          <w:szCs w:val="20"/>
        </w:rPr>
        <w:t>Gruppens oplæg behandles i Sundhedsstyregruppen og/eller DASSOS og evt. politisk</w:t>
      </w:r>
    </w:p>
    <w:p w14:paraId="7FCDAF17" w14:textId="6E649959" w:rsidR="0013798D" w:rsidRPr="0013798D" w:rsidRDefault="0013798D" w:rsidP="00C262D0">
      <w:pPr>
        <w:pStyle w:val="Listeafsnit"/>
        <w:numPr>
          <w:ilvl w:val="0"/>
          <w:numId w:val="20"/>
        </w:numPr>
        <w:rPr>
          <w:szCs w:val="20"/>
        </w:rPr>
      </w:pPr>
      <w:r w:rsidRPr="0013798D">
        <w:rPr>
          <w:szCs w:val="20"/>
        </w:rPr>
        <w:t>Forslaget implementeres</w:t>
      </w:r>
      <w:r w:rsidR="00702DF4">
        <w:rPr>
          <w:szCs w:val="20"/>
        </w:rPr>
        <w:t xml:space="preserve"> i klyngerne</w:t>
      </w:r>
    </w:p>
    <w:p w14:paraId="49917A18" w14:textId="77777777" w:rsidR="005C08F3" w:rsidRPr="009B454C" w:rsidRDefault="005C08F3" w:rsidP="00B650CD">
      <w:pPr>
        <w:rPr>
          <w:sz w:val="20"/>
          <w:szCs w:val="20"/>
        </w:rPr>
      </w:pPr>
    </w:p>
    <w:p w14:paraId="44FB9FCE" w14:textId="2162912A" w:rsidR="005B67CB" w:rsidRDefault="0086713D" w:rsidP="005B67CB">
      <w:pPr>
        <w:pStyle w:val="Overskrift1"/>
        <w:rPr>
          <w:rStyle w:val="Hyperlink"/>
          <w:sz w:val="20"/>
        </w:rPr>
      </w:pPr>
      <w:bookmarkStart w:id="25" w:name="_Toc100222123"/>
      <w:r>
        <w:rPr>
          <w:color w:val="003028"/>
        </w:rPr>
        <w:t>7</w:t>
      </w:r>
      <w:r w:rsidR="005B67CB" w:rsidRPr="00AE1008">
        <w:rPr>
          <w:color w:val="003028"/>
        </w:rPr>
        <w:t xml:space="preserve">. </w:t>
      </w:r>
      <w:r w:rsidR="00811F9A">
        <w:rPr>
          <w:color w:val="003028"/>
        </w:rPr>
        <w:t xml:space="preserve">Evaluering </w:t>
      </w:r>
      <w:r w:rsidR="0011550E">
        <w:rPr>
          <w:color w:val="003028"/>
        </w:rPr>
        <w:t>og kvalitetsudvikling</w:t>
      </w:r>
      <w:bookmarkEnd w:id="25"/>
    </w:p>
    <w:p w14:paraId="088C48E9" w14:textId="6CC4BC1D" w:rsidR="0012425C" w:rsidRDefault="0012425C" w:rsidP="00FE4B4A">
      <w:pPr>
        <w:rPr>
          <w:sz w:val="20"/>
          <w:szCs w:val="20"/>
        </w:rPr>
      </w:pPr>
    </w:p>
    <w:p w14:paraId="52719706" w14:textId="3A832C6B" w:rsidR="0012425C" w:rsidRDefault="0086713D" w:rsidP="0012425C">
      <w:pPr>
        <w:pStyle w:val="Overskrift2"/>
        <w:rPr>
          <w:sz w:val="20"/>
          <w:szCs w:val="20"/>
        </w:rPr>
      </w:pPr>
      <w:bookmarkStart w:id="26" w:name="_Toc100222124"/>
      <w:r>
        <w:rPr>
          <w:rStyle w:val="Hyperlink"/>
          <w:color w:val="1A9773"/>
        </w:rPr>
        <w:t>7</w:t>
      </w:r>
      <w:r w:rsidR="0012425C">
        <w:rPr>
          <w:rStyle w:val="Hyperlink"/>
          <w:color w:val="1A9773"/>
        </w:rPr>
        <w:t>.1</w:t>
      </w:r>
      <w:r w:rsidR="0012425C" w:rsidRPr="00F53D09">
        <w:rPr>
          <w:rStyle w:val="Hyperlink"/>
          <w:color w:val="1A9773"/>
        </w:rPr>
        <w:t xml:space="preserve">. </w:t>
      </w:r>
      <w:r w:rsidR="0012425C">
        <w:rPr>
          <w:rStyle w:val="Hyperlink"/>
          <w:color w:val="1A9773"/>
        </w:rPr>
        <w:t>Evaluering af samarbejdet</w:t>
      </w:r>
      <w:bookmarkEnd w:id="26"/>
    </w:p>
    <w:p w14:paraId="2D01B67F" w14:textId="2ECA8201" w:rsidR="00FE4B4A" w:rsidRPr="00FE4B4A" w:rsidRDefault="00FE4B4A" w:rsidP="00FE4B4A">
      <w:pPr>
        <w:rPr>
          <w:sz w:val="20"/>
          <w:szCs w:val="20"/>
        </w:rPr>
      </w:pPr>
      <w:r w:rsidRPr="00FE4B4A">
        <w:rPr>
          <w:sz w:val="20"/>
          <w:szCs w:val="20"/>
        </w:rPr>
        <w:t xml:space="preserve">Samarbejdet </w:t>
      </w:r>
      <w:bookmarkStart w:id="27" w:name="_Toc432061510"/>
      <w:r w:rsidRPr="00FE4B4A">
        <w:rPr>
          <w:sz w:val="20"/>
          <w:szCs w:val="20"/>
        </w:rPr>
        <w:t xml:space="preserve">mellem hospitalerne og kommunerne evalueres </w:t>
      </w:r>
      <w:r w:rsidR="004C4BD6">
        <w:rPr>
          <w:sz w:val="20"/>
          <w:szCs w:val="20"/>
        </w:rPr>
        <w:t>lokalt</w:t>
      </w:r>
      <w:r w:rsidR="00C53C10">
        <w:rPr>
          <w:sz w:val="20"/>
          <w:szCs w:val="20"/>
        </w:rPr>
        <w:t xml:space="preserve"> </w:t>
      </w:r>
      <w:r w:rsidR="00702DF4">
        <w:rPr>
          <w:sz w:val="20"/>
          <w:szCs w:val="20"/>
        </w:rPr>
        <w:t xml:space="preserve">i klyngerne </w:t>
      </w:r>
      <w:r w:rsidR="003A5E52">
        <w:rPr>
          <w:sz w:val="20"/>
          <w:szCs w:val="20"/>
        </w:rPr>
        <w:t>på et samarbejdsmøde</w:t>
      </w:r>
      <w:r w:rsidR="004C4BD6">
        <w:rPr>
          <w:sz w:val="20"/>
          <w:szCs w:val="20"/>
        </w:rPr>
        <w:t xml:space="preserve"> </w:t>
      </w:r>
      <w:bookmarkStart w:id="28" w:name="_Toc432061511"/>
      <w:bookmarkEnd w:id="27"/>
      <w:r w:rsidR="005C08F3">
        <w:rPr>
          <w:sz w:val="20"/>
          <w:szCs w:val="20"/>
        </w:rPr>
        <w:t>mindst en gang årligt</w:t>
      </w:r>
      <w:r w:rsidRPr="00FE4B4A">
        <w:rPr>
          <w:sz w:val="20"/>
          <w:szCs w:val="20"/>
        </w:rPr>
        <w:t xml:space="preserve">. </w:t>
      </w:r>
      <w:r w:rsidR="005C08F3">
        <w:rPr>
          <w:sz w:val="20"/>
          <w:szCs w:val="20"/>
        </w:rPr>
        <w:t>Der</w:t>
      </w:r>
      <w:r w:rsidRPr="00FE4B4A">
        <w:rPr>
          <w:sz w:val="20"/>
          <w:szCs w:val="20"/>
        </w:rPr>
        <w:t xml:space="preserve"> evalueres </w:t>
      </w:r>
      <w:r w:rsidR="005C08F3">
        <w:rPr>
          <w:sz w:val="20"/>
          <w:szCs w:val="20"/>
        </w:rPr>
        <w:t xml:space="preserve">på </w:t>
      </w:r>
      <w:r w:rsidRPr="00FE4B4A">
        <w:rPr>
          <w:sz w:val="20"/>
          <w:szCs w:val="20"/>
        </w:rPr>
        <w:t>kommunikationsveje</w:t>
      </w:r>
      <w:bookmarkEnd w:id="28"/>
      <w:r w:rsidRPr="00FE4B4A">
        <w:rPr>
          <w:sz w:val="20"/>
          <w:szCs w:val="20"/>
        </w:rPr>
        <w:t>, overgangene i p</w:t>
      </w:r>
      <w:bookmarkStart w:id="29" w:name="_Toc432061513"/>
      <w:r w:rsidRPr="00FE4B4A">
        <w:rPr>
          <w:sz w:val="20"/>
          <w:szCs w:val="20"/>
        </w:rPr>
        <w:t xml:space="preserve">atientforløbet </w:t>
      </w:r>
      <w:bookmarkStart w:id="30" w:name="_Toc432061514"/>
      <w:bookmarkEnd w:id="29"/>
      <w:r w:rsidRPr="00FE4B4A">
        <w:rPr>
          <w:sz w:val="20"/>
          <w:szCs w:val="20"/>
        </w:rPr>
        <w:t>mellem hospital og kommune</w:t>
      </w:r>
      <w:r w:rsidR="003F648C">
        <w:rPr>
          <w:sz w:val="20"/>
          <w:szCs w:val="20"/>
        </w:rPr>
        <w:t xml:space="preserve"> </w:t>
      </w:r>
      <w:r w:rsidRPr="00FE4B4A">
        <w:rPr>
          <w:sz w:val="20"/>
          <w:szCs w:val="20"/>
        </w:rPr>
        <w:t>og eventuelt uforudsete problemstillinger</w:t>
      </w:r>
      <w:bookmarkEnd w:id="30"/>
      <w:r w:rsidR="003A5E52">
        <w:rPr>
          <w:sz w:val="20"/>
          <w:szCs w:val="20"/>
        </w:rPr>
        <w:t xml:space="preserve"> med henblik på at drage læring af forløbene</w:t>
      </w:r>
      <w:r w:rsidRPr="00FE4B4A">
        <w:rPr>
          <w:sz w:val="20"/>
          <w:szCs w:val="20"/>
        </w:rPr>
        <w:t>.</w:t>
      </w:r>
      <w:bookmarkStart w:id="31" w:name="_Toc432061515"/>
      <w:r w:rsidRPr="00FE4B4A">
        <w:rPr>
          <w:sz w:val="20"/>
          <w:szCs w:val="20"/>
        </w:rPr>
        <w:t xml:space="preserve"> </w:t>
      </w:r>
    </w:p>
    <w:p w14:paraId="35C2FDF4" w14:textId="77777777" w:rsidR="00FE4B4A" w:rsidRPr="00FE4B4A" w:rsidRDefault="00FE4B4A" w:rsidP="00FE4B4A">
      <w:pPr>
        <w:rPr>
          <w:sz w:val="20"/>
          <w:szCs w:val="20"/>
        </w:rPr>
      </w:pPr>
    </w:p>
    <w:p w14:paraId="768E3D06" w14:textId="09E4F39C" w:rsidR="006E1E1F" w:rsidRDefault="00FE4B4A" w:rsidP="00FE4B4A">
      <w:pPr>
        <w:rPr>
          <w:sz w:val="20"/>
          <w:szCs w:val="20"/>
        </w:rPr>
      </w:pPr>
      <w:r w:rsidRPr="00FE4B4A">
        <w:rPr>
          <w:sz w:val="20"/>
          <w:szCs w:val="20"/>
        </w:rPr>
        <w:t xml:space="preserve">Parterne forpligter sig </w:t>
      </w:r>
      <w:r w:rsidR="00F8581B">
        <w:rPr>
          <w:sz w:val="20"/>
          <w:szCs w:val="20"/>
        </w:rPr>
        <w:t>desuden</w:t>
      </w:r>
      <w:r w:rsidR="00F8581B" w:rsidRPr="00FE4B4A">
        <w:rPr>
          <w:sz w:val="20"/>
          <w:szCs w:val="20"/>
        </w:rPr>
        <w:t xml:space="preserve"> </w:t>
      </w:r>
      <w:r w:rsidRPr="00FE4B4A">
        <w:rPr>
          <w:sz w:val="20"/>
          <w:szCs w:val="20"/>
        </w:rPr>
        <w:t>til at henvende sig til hinanden ved uhensigtsmæssigheder</w:t>
      </w:r>
      <w:r w:rsidR="00A81E02">
        <w:rPr>
          <w:sz w:val="20"/>
          <w:szCs w:val="20"/>
        </w:rPr>
        <w:t xml:space="preserve"> eller </w:t>
      </w:r>
      <w:r w:rsidR="00E94698">
        <w:rPr>
          <w:sz w:val="20"/>
          <w:szCs w:val="20"/>
        </w:rPr>
        <w:t>tvivlsspørgsmål</w:t>
      </w:r>
      <w:r w:rsidRPr="00FE4B4A">
        <w:rPr>
          <w:sz w:val="20"/>
          <w:szCs w:val="20"/>
        </w:rPr>
        <w:t xml:space="preserve"> i det enkelte patientforlø</w:t>
      </w:r>
      <w:bookmarkEnd w:id="31"/>
      <w:r w:rsidRPr="00FE4B4A">
        <w:rPr>
          <w:sz w:val="20"/>
          <w:szCs w:val="20"/>
        </w:rPr>
        <w:t>b, så de fælles og samlede indsatser til stadighed sikres og udvikles til gavn for patienterne/borgerne samtidig med, at opgaverne varetages på lavest effektive omkostningsniveau.</w:t>
      </w:r>
    </w:p>
    <w:p w14:paraId="26659C37" w14:textId="77777777" w:rsidR="0012425C" w:rsidRPr="00FE4B4A" w:rsidRDefault="0012425C" w:rsidP="00FE4B4A">
      <w:pPr>
        <w:rPr>
          <w:sz w:val="20"/>
          <w:szCs w:val="20"/>
        </w:rPr>
      </w:pPr>
    </w:p>
    <w:p w14:paraId="3E6AA82B" w14:textId="77777777" w:rsidR="00FE4B4A" w:rsidRDefault="00FE4B4A" w:rsidP="00FE4B4A">
      <w:pPr>
        <w:rPr>
          <w:sz w:val="20"/>
          <w:szCs w:val="20"/>
        </w:rPr>
      </w:pPr>
    </w:p>
    <w:p w14:paraId="19B9B1D6" w14:textId="308BA056" w:rsidR="00AB14F1" w:rsidRDefault="0086713D" w:rsidP="00AB14F1">
      <w:pPr>
        <w:pStyle w:val="Overskrift2"/>
        <w:rPr>
          <w:rStyle w:val="Hyperlink"/>
          <w:color w:val="1A9773"/>
        </w:rPr>
      </w:pPr>
      <w:bookmarkStart w:id="32" w:name="_Toc100222125"/>
      <w:r>
        <w:rPr>
          <w:rStyle w:val="Hyperlink"/>
          <w:color w:val="1A9773"/>
        </w:rPr>
        <w:t>7</w:t>
      </w:r>
      <w:r w:rsidR="00AB14F1">
        <w:rPr>
          <w:rStyle w:val="Hyperlink"/>
          <w:color w:val="1A9773"/>
        </w:rPr>
        <w:t>.</w:t>
      </w:r>
      <w:r w:rsidR="0012425C">
        <w:rPr>
          <w:rStyle w:val="Hyperlink"/>
          <w:color w:val="1A9773"/>
        </w:rPr>
        <w:t>2</w:t>
      </w:r>
      <w:r w:rsidR="00AB14F1" w:rsidRPr="00F53D09">
        <w:rPr>
          <w:rStyle w:val="Hyperlink"/>
          <w:color w:val="1A9773"/>
        </w:rPr>
        <w:t xml:space="preserve">. </w:t>
      </w:r>
      <w:r w:rsidR="00BD5BDA">
        <w:rPr>
          <w:rStyle w:val="Hyperlink"/>
          <w:color w:val="1A9773"/>
        </w:rPr>
        <w:t>Kvalitets</w:t>
      </w:r>
      <w:r w:rsidR="00811F9A">
        <w:rPr>
          <w:rStyle w:val="Hyperlink"/>
          <w:color w:val="1A9773"/>
        </w:rPr>
        <w:t>udvikling</w:t>
      </w:r>
      <w:bookmarkEnd w:id="32"/>
    </w:p>
    <w:p w14:paraId="191C90FB" w14:textId="6F075E63" w:rsidR="00B05D23" w:rsidRDefault="0037521E" w:rsidP="0012425C">
      <w:pPr>
        <w:rPr>
          <w:sz w:val="20"/>
          <w:szCs w:val="20"/>
        </w:rPr>
      </w:pPr>
      <w:r>
        <w:rPr>
          <w:sz w:val="20"/>
          <w:szCs w:val="20"/>
        </w:rPr>
        <w:t xml:space="preserve">Hjerneskadesamrådet </w:t>
      </w:r>
      <w:r w:rsidR="00882066">
        <w:rPr>
          <w:sz w:val="20"/>
          <w:szCs w:val="20"/>
        </w:rPr>
        <w:t xml:space="preserve">gennemfører </w:t>
      </w:r>
      <w:r w:rsidR="0012425C" w:rsidRPr="0012425C">
        <w:rPr>
          <w:sz w:val="20"/>
          <w:szCs w:val="20"/>
        </w:rPr>
        <w:t xml:space="preserve">en tværsektoriel </w:t>
      </w:r>
      <w:r>
        <w:rPr>
          <w:sz w:val="20"/>
          <w:szCs w:val="20"/>
        </w:rPr>
        <w:t>kvalitetsopfølgning</w:t>
      </w:r>
      <w:r w:rsidRPr="0012425C">
        <w:rPr>
          <w:sz w:val="20"/>
          <w:szCs w:val="20"/>
        </w:rPr>
        <w:t xml:space="preserve"> </w:t>
      </w:r>
      <w:r w:rsidR="0012425C" w:rsidRPr="0012425C">
        <w:rPr>
          <w:sz w:val="20"/>
          <w:szCs w:val="20"/>
        </w:rPr>
        <w:t>på udvalgte målepunkter</w:t>
      </w:r>
      <w:r>
        <w:rPr>
          <w:sz w:val="20"/>
          <w:szCs w:val="20"/>
        </w:rPr>
        <w:t xml:space="preserve">. Formålet med kvalitetsopfølgningen er at </w:t>
      </w:r>
      <w:r w:rsidR="000150A3">
        <w:rPr>
          <w:sz w:val="20"/>
          <w:szCs w:val="20"/>
        </w:rPr>
        <w:t xml:space="preserve">udvikle </w:t>
      </w:r>
      <w:r>
        <w:rPr>
          <w:sz w:val="20"/>
          <w:szCs w:val="20"/>
        </w:rPr>
        <w:t xml:space="preserve">den overordnede kvalitet i patientforløbene på tværs af sektorerne til gavn for patienter og pårørende samt sikre, at hospitaler og kommuner har implementeret samarbejdsaftalen om </w:t>
      </w:r>
      <w:r>
        <w:rPr>
          <w:sz w:val="20"/>
          <w:szCs w:val="20"/>
        </w:rPr>
        <w:lastRenderedPageBreak/>
        <w:t>voksne med erhvervet hjerneskade.</w:t>
      </w:r>
      <w:r w:rsidR="00B05D23">
        <w:rPr>
          <w:sz w:val="20"/>
          <w:szCs w:val="20"/>
        </w:rPr>
        <w:t xml:space="preserve"> Hvis der konstateres udfordringer med kvaliteten af forløbene i forbindelse med kvalitetsopfølgningen, er de relevante ledelser ansvarlige for at agere i forhold til udfordringerne.</w:t>
      </w:r>
    </w:p>
    <w:p w14:paraId="23BE68A7" w14:textId="77777777" w:rsidR="00B05D23" w:rsidRDefault="00B05D23" w:rsidP="0012425C">
      <w:pPr>
        <w:rPr>
          <w:sz w:val="20"/>
          <w:szCs w:val="20"/>
        </w:rPr>
      </w:pPr>
    </w:p>
    <w:p w14:paraId="0CFD2833" w14:textId="65F7BBD1" w:rsidR="00B05D23" w:rsidRDefault="00B05D23" w:rsidP="0012425C">
      <w:pPr>
        <w:rPr>
          <w:sz w:val="20"/>
          <w:szCs w:val="20"/>
        </w:rPr>
      </w:pPr>
      <w:r>
        <w:rPr>
          <w:sz w:val="20"/>
          <w:szCs w:val="20"/>
        </w:rPr>
        <w:t xml:space="preserve">Kvalitetsopfølgningen </w:t>
      </w:r>
      <w:r w:rsidR="00161CD2">
        <w:rPr>
          <w:sz w:val="20"/>
          <w:szCs w:val="20"/>
        </w:rPr>
        <w:t xml:space="preserve">kan </w:t>
      </w:r>
      <w:r>
        <w:rPr>
          <w:sz w:val="20"/>
          <w:szCs w:val="20"/>
        </w:rPr>
        <w:t>vedrøre følgende:</w:t>
      </w:r>
    </w:p>
    <w:p w14:paraId="1FC04BAF" w14:textId="1ECFB3FD" w:rsidR="00B05D23" w:rsidRDefault="00500B8C" w:rsidP="00C262D0">
      <w:pPr>
        <w:pStyle w:val="Listeafsnit"/>
        <w:numPr>
          <w:ilvl w:val="0"/>
          <w:numId w:val="19"/>
        </w:numPr>
        <w:rPr>
          <w:szCs w:val="20"/>
        </w:rPr>
      </w:pPr>
      <w:r>
        <w:rPr>
          <w:szCs w:val="20"/>
        </w:rPr>
        <w:t>A</w:t>
      </w:r>
      <w:r>
        <w:t>t patiente</w:t>
      </w:r>
      <w:r w:rsidR="00BF2BB8">
        <w:t>r</w:t>
      </w:r>
      <w:r>
        <w:t>n</w:t>
      </w:r>
      <w:r w:rsidR="00BF2BB8">
        <w:t>e</w:t>
      </w:r>
      <w:r>
        <w:t>/borgern</w:t>
      </w:r>
      <w:r w:rsidR="00BF2BB8">
        <w:t>e</w:t>
      </w:r>
      <w:r>
        <w:t xml:space="preserve"> og eventuelle pårørende oplever, at indsatsen er sammenhængende og koordineret</w:t>
      </w:r>
    </w:p>
    <w:p w14:paraId="2113CD78" w14:textId="759A0D35" w:rsidR="003F648C" w:rsidRDefault="00B0061A" w:rsidP="00C262D0">
      <w:pPr>
        <w:pStyle w:val="Listeafsnit"/>
        <w:numPr>
          <w:ilvl w:val="0"/>
          <w:numId w:val="19"/>
        </w:numPr>
        <w:rPr>
          <w:szCs w:val="20"/>
        </w:rPr>
      </w:pPr>
      <w:r>
        <w:rPr>
          <w:szCs w:val="20"/>
        </w:rPr>
        <w:t>At patiente</w:t>
      </w:r>
      <w:r w:rsidR="00BF2BB8">
        <w:rPr>
          <w:szCs w:val="20"/>
        </w:rPr>
        <w:t>r</w:t>
      </w:r>
      <w:r>
        <w:rPr>
          <w:szCs w:val="20"/>
        </w:rPr>
        <w:t>n</w:t>
      </w:r>
      <w:r w:rsidR="00BF2BB8">
        <w:rPr>
          <w:szCs w:val="20"/>
        </w:rPr>
        <w:t>e</w:t>
      </w:r>
      <w:r>
        <w:rPr>
          <w:szCs w:val="20"/>
        </w:rPr>
        <w:t>/borgern</w:t>
      </w:r>
      <w:r w:rsidR="00BF2BB8">
        <w:rPr>
          <w:szCs w:val="20"/>
        </w:rPr>
        <w:t>e</w:t>
      </w:r>
      <w:r>
        <w:rPr>
          <w:szCs w:val="20"/>
        </w:rPr>
        <w:t xml:space="preserve"> oplever, at de anerkendes som centrale og ligeværdige deltagere i processen</w:t>
      </w:r>
      <w:r w:rsidR="003F648C">
        <w:rPr>
          <w:szCs w:val="20"/>
        </w:rPr>
        <w:t xml:space="preserve"> </w:t>
      </w:r>
    </w:p>
    <w:p w14:paraId="4DED85F5" w14:textId="4F2A7039" w:rsidR="00B05D23" w:rsidRDefault="00500B8C" w:rsidP="00C262D0">
      <w:pPr>
        <w:pStyle w:val="Listeafsnit"/>
        <w:numPr>
          <w:ilvl w:val="0"/>
          <w:numId w:val="19"/>
        </w:numPr>
        <w:rPr>
          <w:szCs w:val="20"/>
        </w:rPr>
      </w:pPr>
      <w:r>
        <w:rPr>
          <w:szCs w:val="20"/>
        </w:rPr>
        <w:t>At g</w:t>
      </w:r>
      <w:r w:rsidR="00B05D23">
        <w:rPr>
          <w:szCs w:val="20"/>
        </w:rPr>
        <w:t>enoptræningsplan</w:t>
      </w:r>
      <w:r>
        <w:rPr>
          <w:szCs w:val="20"/>
        </w:rPr>
        <w:t>en er fyldestgørende</w:t>
      </w:r>
      <w:r w:rsidR="00B05D23">
        <w:rPr>
          <w:szCs w:val="20"/>
        </w:rPr>
        <w:t xml:space="preserve"> – herunder rette niveau, beskrivelse af funktionsevne og rettidig afsendelse</w:t>
      </w:r>
    </w:p>
    <w:p w14:paraId="013EBEF5" w14:textId="0F35F73E" w:rsidR="00500B8C" w:rsidRPr="00500B8C" w:rsidRDefault="00500B8C" w:rsidP="00C262D0">
      <w:pPr>
        <w:pStyle w:val="Listeafsnit"/>
        <w:numPr>
          <w:ilvl w:val="0"/>
          <w:numId w:val="19"/>
        </w:numPr>
        <w:rPr>
          <w:szCs w:val="20"/>
        </w:rPr>
      </w:pPr>
      <w:r>
        <w:t>At rehabiliteringsindsatsen foregår uden unødige forsinkelser og med udgangspunkt i en individuel plan udarbejdet på baggrund af patiente</w:t>
      </w:r>
      <w:r w:rsidR="00BF2BB8">
        <w:t>r</w:t>
      </w:r>
      <w:r>
        <w:t>n</w:t>
      </w:r>
      <w:r w:rsidR="00BF2BB8">
        <w:t>e</w:t>
      </w:r>
      <w:r>
        <w:t>s behov og forudsætninger</w:t>
      </w:r>
    </w:p>
    <w:p w14:paraId="7B6F492E" w14:textId="66D5D19A" w:rsidR="00500B8C" w:rsidRDefault="00500B8C" w:rsidP="00C262D0">
      <w:pPr>
        <w:pStyle w:val="Listeafsnit"/>
        <w:numPr>
          <w:ilvl w:val="0"/>
          <w:numId w:val="19"/>
        </w:numPr>
        <w:rPr>
          <w:szCs w:val="20"/>
        </w:rPr>
      </w:pPr>
      <w:r>
        <w:t>At opgaverne varetages på det rette specialiseringsniveau</w:t>
      </w:r>
    </w:p>
    <w:p w14:paraId="75176CEA" w14:textId="2A201778" w:rsidR="00B05D23" w:rsidRDefault="00500B8C" w:rsidP="00C262D0">
      <w:pPr>
        <w:pStyle w:val="Listeafsnit"/>
        <w:numPr>
          <w:ilvl w:val="0"/>
          <w:numId w:val="19"/>
        </w:numPr>
        <w:rPr>
          <w:szCs w:val="20"/>
        </w:rPr>
      </w:pPr>
      <w:r>
        <w:t>At sektorerne sikrer kvalitet i det samlede patientforløb jf. regionale og nationale kvalitetsmål samt Anbefalinger for tværsektorielle forløb for voksne med erhvervet hjerneskade</w:t>
      </w:r>
    </w:p>
    <w:p w14:paraId="24ED8ACD" w14:textId="329B46D6" w:rsidR="0037521E" w:rsidRPr="00DA7B69" w:rsidRDefault="00500B8C" w:rsidP="00C262D0">
      <w:pPr>
        <w:pStyle w:val="Listeafsnit"/>
        <w:numPr>
          <w:ilvl w:val="0"/>
          <w:numId w:val="19"/>
        </w:numPr>
        <w:rPr>
          <w:szCs w:val="20"/>
        </w:rPr>
      </w:pPr>
      <w:r>
        <w:rPr>
          <w:szCs w:val="20"/>
        </w:rPr>
        <w:t xml:space="preserve">At de rette </w:t>
      </w:r>
      <w:r w:rsidR="00B05D23">
        <w:rPr>
          <w:szCs w:val="20"/>
        </w:rPr>
        <w:t>kompetencer</w:t>
      </w:r>
      <w:r>
        <w:rPr>
          <w:szCs w:val="20"/>
        </w:rPr>
        <w:t xml:space="preserve"> anvendes</w:t>
      </w:r>
    </w:p>
    <w:p w14:paraId="06AB4057" w14:textId="231B423D" w:rsidR="0037521E" w:rsidRDefault="00B05D23" w:rsidP="0012425C">
      <w:pPr>
        <w:rPr>
          <w:sz w:val="20"/>
          <w:szCs w:val="20"/>
        </w:rPr>
      </w:pPr>
      <w:r>
        <w:rPr>
          <w:sz w:val="20"/>
          <w:szCs w:val="20"/>
        </w:rPr>
        <w:t xml:space="preserve">Hjerneskadesamrådet </w:t>
      </w:r>
      <w:r w:rsidR="00E00AB8">
        <w:rPr>
          <w:sz w:val="20"/>
          <w:szCs w:val="20"/>
        </w:rPr>
        <w:t xml:space="preserve">beslutter, hvad kvalitetsopfølgningen skal omhandle og </w:t>
      </w:r>
      <w:r>
        <w:rPr>
          <w:sz w:val="20"/>
          <w:szCs w:val="20"/>
        </w:rPr>
        <w:t xml:space="preserve">fastsætter </w:t>
      </w:r>
      <w:r w:rsidR="0037344D">
        <w:rPr>
          <w:sz w:val="20"/>
          <w:szCs w:val="20"/>
        </w:rPr>
        <w:t xml:space="preserve">kvalitative/kvantitative </w:t>
      </w:r>
      <w:r w:rsidR="00E00AB8">
        <w:rPr>
          <w:sz w:val="20"/>
          <w:szCs w:val="20"/>
        </w:rPr>
        <w:t>vurderingsmetoder</w:t>
      </w:r>
      <w:r>
        <w:rPr>
          <w:sz w:val="20"/>
          <w:szCs w:val="20"/>
        </w:rPr>
        <w:t>.</w:t>
      </w:r>
      <w:r w:rsidR="00E94698">
        <w:rPr>
          <w:sz w:val="20"/>
          <w:szCs w:val="20"/>
        </w:rPr>
        <w:t xml:space="preserve"> Hjerneskadesamrådet skal vurdere, om der er behov for konsulentbistand, og kan i givet fald ansøge Sundhedsstyregruppen om midler hertil.</w:t>
      </w:r>
      <w:r w:rsidR="008C614D">
        <w:rPr>
          <w:sz w:val="20"/>
          <w:szCs w:val="20"/>
        </w:rPr>
        <w:t xml:space="preserve"> Resultaterne af kvalitetsopfølgningen præsenteres for Sundhedsstyregruppen og DASSOS.</w:t>
      </w:r>
    </w:p>
    <w:p w14:paraId="73BF2020" w14:textId="1D5951FE" w:rsidR="0012425C" w:rsidRPr="0012425C" w:rsidRDefault="0012425C" w:rsidP="0012425C">
      <w:pPr>
        <w:rPr>
          <w:sz w:val="20"/>
          <w:szCs w:val="20"/>
        </w:rPr>
      </w:pPr>
      <w:r w:rsidRPr="0012425C">
        <w:rPr>
          <w:sz w:val="20"/>
          <w:szCs w:val="20"/>
        </w:rPr>
        <w:t xml:space="preserve"> </w:t>
      </w:r>
    </w:p>
    <w:p w14:paraId="0735B28E" w14:textId="54F4A133" w:rsidR="0012425C" w:rsidRDefault="0012425C" w:rsidP="0012425C">
      <w:pPr>
        <w:rPr>
          <w:sz w:val="20"/>
          <w:szCs w:val="20"/>
        </w:rPr>
      </w:pPr>
      <w:r>
        <w:rPr>
          <w:sz w:val="20"/>
          <w:szCs w:val="20"/>
        </w:rPr>
        <w:t xml:space="preserve">Der kan ved behov aftales supplerende </w:t>
      </w:r>
      <w:r w:rsidR="00E00AB8">
        <w:rPr>
          <w:sz w:val="20"/>
          <w:szCs w:val="20"/>
        </w:rPr>
        <w:t xml:space="preserve">kvalitetsvurderinger </w:t>
      </w:r>
      <w:r>
        <w:rPr>
          <w:sz w:val="20"/>
          <w:szCs w:val="20"/>
        </w:rPr>
        <w:t>lokalt.</w:t>
      </w:r>
    </w:p>
    <w:p w14:paraId="4B8F75BF" w14:textId="77777777" w:rsidR="00D47778" w:rsidRDefault="00D47778">
      <w:pPr>
        <w:spacing w:line="240" w:lineRule="auto"/>
        <w:rPr>
          <w:rStyle w:val="Hyperlink"/>
          <w:sz w:val="20"/>
          <w:szCs w:val="20"/>
        </w:rPr>
      </w:pPr>
    </w:p>
    <w:p w14:paraId="7FC651DB" w14:textId="40BC9BB5" w:rsidR="00B9538C" w:rsidRPr="004B2903" w:rsidRDefault="00B9538C" w:rsidP="0013798D">
      <w:pPr>
        <w:pStyle w:val="Listeafsnit"/>
        <w:rPr>
          <w:szCs w:val="20"/>
        </w:rPr>
      </w:pPr>
    </w:p>
    <w:p w14:paraId="67954D12" w14:textId="79767FA1" w:rsidR="00D614C7" w:rsidRPr="00AE1008" w:rsidRDefault="0086713D" w:rsidP="00EA0327">
      <w:pPr>
        <w:pStyle w:val="Overskrift1"/>
        <w:rPr>
          <w:rStyle w:val="Hyperlink"/>
          <w:color w:val="003028"/>
          <w:sz w:val="20"/>
        </w:rPr>
      </w:pPr>
      <w:bookmarkStart w:id="33" w:name="_Toc100222126"/>
      <w:r>
        <w:rPr>
          <w:rStyle w:val="Hyperlink"/>
          <w:color w:val="003028"/>
        </w:rPr>
        <w:t>8</w:t>
      </w:r>
      <w:r w:rsidR="00D614C7" w:rsidRPr="00D614C7">
        <w:rPr>
          <w:rStyle w:val="Hyperlink"/>
          <w:color w:val="003028"/>
        </w:rPr>
        <w:t>. Økonomiske konsekvenser ved samarbejdsaftalen</w:t>
      </w:r>
      <w:bookmarkEnd w:id="33"/>
    </w:p>
    <w:p w14:paraId="3FC42586" w14:textId="74CDF4D4" w:rsidR="00D614C7" w:rsidRDefault="00D614C7" w:rsidP="00D614C7">
      <w:pPr>
        <w:rPr>
          <w:sz w:val="20"/>
        </w:rPr>
      </w:pPr>
      <w:r>
        <w:rPr>
          <w:sz w:val="20"/>
        </w:rPr>
        <w:t>Samarbejdsaftalen beskriver først</w:t>
      </w:r>
      <w:r w:rsidR="00E00A03">
        <w:rPr>
          <w:sz w:val="20"/>
        </w:rPr>
        <w:t xml:space="preserve"> og fremmest, hvordan det tværsektorielle samarbejde skal forløbe, hvilket ikke har økonomiske konsekvenser for kommunerne og hospitalerne. </w:t>
      </w:r>
    </w:p>
    <w:p w14:paraId="1C365AD6" w14:textId="5440DFB8" w:rsidR="00E00A03" w:rsidRDefault="00E00A03" w:rsidP="00D614C7">
      <w:pPr>
        <w:rPr>
          <w:sz w:val="20"/>
        </w:rPr>
      </w:pPr>
    </w:p>
    <w:p w14:paraId="57D38F39" w14:textId="37E42926" w:rsidR="00D614C7" w:rsidRPr="00DA7B69" w:rsidRDefault="00D614C7" w:rsidP="00D614C7">
      <w:pPr>
        <w:rPr>
          <w:sz w:val="20"/>
        </w:rPr>
      </w:pPr>
      <w:r w:rsidRPr="00F92299">
        <w:rPr>
          <w:sz w:val="20"/>
        </w:rPr>
        <w:t xml:space="preserve">Arbejdsgruppen bag samarbejdsaftalen </w:t>
      </w:r>
      <w:r>
        <w:rPr>
          <w:sz w:val="20"/>
        </w:rPr>
        <w:t>anbefaler, at der afsættes midler til at udvikle</w:t>
      </w:r>
      <w:r w:rsidR="00B5391F">
        <w:rPr>
          <w:sz w:val="20"/>
        </w:rPr>
        <w:t xml:space="preserve"> en video, som præsenterer aftalen, samt</w:t>
      </w:r>
      <w:r>
        <w:rPr>
          <w:sz w:val="20"/>
        </w:rPr>
        <w:t xml:space="preserve"> en APP for aftalen således, at medarbejderne let kan tilgå aftalen</w:t>
      </w:r>
      <w:r w:rsidRPr="00F92299">
        <w:rPr>
          <w:sz w:val="20"/>
        </w:rPr>
        <w:t xml:space="preserve">. </w:t>
      </w:r>
    </w:p>
    <w:p w14:paraId="664DDF27" w14:textId="2FBB10A7" w:rsidR="004B2903" w:rsidRDefault="004B2903" w:rsidP="004B2903">
      <w:pPr>
        <w:rPr>
          <w:sz w:val="20"/>
          <w:szCs w:val="20"/>
        </w:rPr>
      </w:pPr>
    </w:p>
    <w:p w14:paraId="367A9755" w14:textId="77777777" w:rsidR="006F767C" w:rsidRPr="004B2903" w:rsidRDefault="006F767C" w:rsidP="004B2903">
      <w:pPr>
        <w:rPr>
          <w:sz w:val="20"/>
          <w:szCs w:val="20"/>
        </w:rPr>
      </w:pPr>
    </w:p>
    <w:p w14:paraId="37A01B49" w14:textId="54B974F7" w:rsidR="002A0037" w:rsidRDefault="0086713D" w:rsidP="007F43D8">
      <w:pPr>
        <w:pStyle w:val="Overskrift1"/>
        <w:rPr>
          <w:rStyle w:val="Hyperlink"/>
          <w:sz w:val="20"/>
        </w:rPr>
      </w:pPr>
      <w:bookmarkStart w:id="34" w:name="_Toc100222127"/>
      <w:r>
        <w:rPr>
          <w:color w:val="003028"/>
        </w:rPr>
        <w:t>9</w:t>
      </w:r>
      <w:r w:rsidR="007F43D8" w:rsidRPr="00AE1008">
        <w:rPr>
          <w:color w:val="003028"/>
        </w:rPr>
        <w:t xml:space="preserve">. </w:t>
      </w:r>
      <w:r w:rsidR="007F43D8" w:rsidRPr="00AE1008">
        <w:rPr>
          <w:rStyle w:val="Hyperlink"/>
          <w:color w:val="003028"/>
        </w:rPr>
        <w:t>Implementering</w:t>
      </w:r>
      <w:bookmarkEnd w:id="34"/>
    </w:p>
    <w:p w14:paraId="27A86724" w14:textId="20815DC1" w:rsidR="00D76538" w:rsidRDefault="00D76538" w:rsidP="00D76538">
      <w:pPr>
        <w:rPr>
          <w:sz w:val="20"/>
          <w:szCs w:val="20"/>
        </w:rPr>
      </w:pPr>
      <w:r>
        <w:rPr>
          <w:sz w:val="20"/>
          <w:szCs w:val="20"/>
        </w:rPr>
        <w:t xml:space="preserve">Samarbejdsaftalen implementeres via ledelsesorganisationerne </w:t>
      </w:r>
      <w:r w:rsidRPr="001C38CC">
        <w:rPr>
          <w:sz w:val="20"/>
          <w:szCs w:val="20"/>
        </w:rPr>
        <w:t xml:space="preserve">og de lokale klyngestyregrupper. Derudover offentliggøres samarbejdsaftalen i e-dok, på </w:t>
      </w:r>
      <w:hyperlink r:id="rId57" w:history="1">
        <w:r w:rsidRPr="001C38CC">
          <w:rPr>
            <w:rStyle w:val="Hyperlink"/>
            <w:sz w:val="20"/>
            <w:szCs w:val="20"/>
          </w:rPr>
          <w:t>www.sundhedsaftalen.rm.dk</w:t>
        </w:r>
      </w:hyperlink>
      <w:r w:rsidRPr="001C38CC">
        <w:rPr>
          <w:sz w:val="20"/>
          <w:szCs w:val="20"/>
        </w:rPr>
        <w:t xml:space="preserve"> og på </w:t>
      </w:r>
      <w:hyperlink r:id="rId58" w:history="1">
        <w:r w:rsidR="008A7087" w:rsidRPr="00E30AE3">
          <w:rPr>
            <w:rStyle w:val="Hyperlink"/>
            <w:sz w:val="20"/>
            <w:szCs w:val="20"/>
          </w:rPr>
          <w:t>www.praksis.dk</w:t>
        </w:r>
      </w:hyperlink>
      <w:r w:rsidRPr="001C38CC">
        <w:rPr>
          <w:sz w:val="20"/>
          <w:szCs w:val="20"/>
        </w:rPr>
        <w:t xml:space="preserve">. </w:t>
      </w:r>
    </w:p>
    <w:p w14:paraId="7A0C8634" w14:textId="6486DC46" w:rsidR="008A7087" w:rsidRDefault="008A7087" w:rsidP="00D76538">
      <w:pPr>
        <w:rPr>
          <w:sz w:val="20"/>
          <w:szCs w:val="20"/>
        </w:rPr>
      </w:pPr>
    </w:p>
    <w:p w14:paraId="24BD528E" w14:textId="15A05F85" w:rsidR="008A7087" w:rsidRPr="001C38CC" w:rsidRDefault="008A7087" w:rsidP="00D76538">
      <w:pPr>
        <w:rPr>
          <w:sz w:val="20"/>
          <w:szCs w:val="20"/>
        </w:rPr>
      </w:pPr>
      <w:r>
        <w:rPr>
          <w:sz w:val="20"/>
          <w:szCs w:val="20"/>
        </w:rPr>
        <w:t xml:space="preserve">Arbejdsgruppen bag samarbejdsaftalen </w:t>
      </w:r>
      <w:r w:rsidR="005024C7">
        <w:rPr>
          <w:sz w:val="20"/>
          <w:szCs w:val="20"/>
        </w:rPr>
        <w:t xml:space="preserve">sikrer, at der udarbejdes </w:t>
      </w:r>
      <w:r>
        <w:rPr>
          <w:sz w:val="20"/>
          <w:szCs w:val="20"/>
        </w:rPr>
        <w:t xml:space="preserve">informationsmateriale om samarbejdsaftalen, som kan anvendes til implementering og undervisning af medarbejderne lokalt. </w:t>
      </w:r>
    </w:p>
    <w:p w14:paraId="0289A3A1" w14:textId="77777777" w:rsidR="00D76538" w:rsidRPr="001C38CC" w:rsidRDefault="00D76538" w:rsidP="00D76538">
      <w:pPr>
        <w:rPr>
          <w:sz w:val="20"/>
          <w:szCs w:val="20"/>
        </w:rPr>
      </w:pPr>
    </w:p>
    <w:p w14:paraId="23450C09" w14:textId="2FD3E3F2" w:rsidR="007E7E2E" w:rsidRDefault="00D76538" w:rsidP="00F131A7">
      <w:pPr>
        <w:spacing w:line="240" w:lineRule="auto"/>
        <w:rPr>
          <w:b/>
          <w:color w:val="FF0000"/>
          <w:sz w:val="20"/>
          <w:szCs w:val="20"/>
        </w:rPr>
      </w:pPr>
      <w:r w:rsidRPr="001C38CC">
        <w:rPr>
          <w:sz w:val="20"/>
          <w:szCs w:val="20"/>
        </w:rPr>
        <w:t xml:space="preserve">Aftalen </w:t>
      </w:r>
      <w:r>
        <w:rPr>
          <w:sz w:val="20"/>
          <w:szCs w:val="20"/>
        </w:rPr>
        <w:t>implementeres umiddelbart efter, den er blevet politisk godkendt</w:t>
      </w:r>
      <w:r w:rsidR="00163E15">
        <w:rPr>
          <w:sz w:val="20"/>
          <w:szCs w:val="20"/>
        </w:rPr>
        <w:t xml:space="preserve">, og den er gældende fra </w:t>
      </w:r>
      <w:r w:rsidR="00A17AA0">
        <w:rPr>
          <w:sz w:val="20"/>
          <w:szCs w:val="20"/>
        </w:rPr>
        <w:t xml:space="preserve">1. </w:t>
      </w:r>
      <w:r w:rsidR="00CC09D8">
        <w:rPr>
          <w:sz w:val="20"/>
          <w:szCs w:val="20"/>
        </w:rPr>
        <w:t>januar</w:t>
      </w:r>
      <w:r w:rsidR="00A17AA0">
        <w:rPr>
          <w:sz w:val="20"/>
          <w:szCs w:val="20"/>
        </w:rPr>
        <w:t xml:space="preserve"> </w:t>
      </w:r>
      <w:r w:rsidR="00163E15">
        <w:rPr>
          <w:sz w:val="20"/>
          <w:szCs w:val="20"/>
        </w:rPr>
        <w:t>202</w:t>
      </w:r>
      <w:r w:rsidR="00CC09D8">
        <w:rPr>
          <w:sz w:val="20"/>
          <w:szCs w:val="20"/>
        </w:rPr>
        <w:t>3</w:t>
      </w:r>
      <w:r w:rsidRPr="001C38CC">
        <w:rPr>
          <w:sz w:val="20"/>
          <w:szCs w:val="20"/>
        </w:rPr>
        <w:t xml:space="preserve">. </w:t>
      </w:r>
    </w:p>
    <w:p w14:paraId="536D9B4F" w14:textId="77777777" w:rsidR="004D6453" w:rsidRDefault="004D6453">
      <w:pPr>
        <w:spacing w:line="240" w:lineRule="auto"/>
        <w:rPr>
          <w:rStyle w:val="Hyperlink"/>
          <w:b/>
          <w:color w:val="003028"/>
          <w:sz w:val="36"/>
          <w:szCs w:val="20"/>
          <w:lang w:eastAsia="da-DK"/>
        </w:rPr>
      </w:pPr>
      <w:r>
        <w:rPr>
          <w:rStyle w:val="Hyperlink"/>
          <w:color w:val="003028"/>
        </w:rPr>
        <w:br w:type="page"/>
      </w:r>
    </w:p>
    <w:p w14:paraId="240DE9C6" w14:textId="3AB636EE" w:rsidR="007E7E2E" w:rsidRDefault="0086713D" w:rsidP="007E7E2E">
      <w:pPr>
        <w:pStyle w:val="Overskrift1"/>
        <w:rPr>
          <w:rStyle w:val="Hyperlink"/>
          <w:color w:val="003028"/>
        </w:rPr>
      </w:pPr>
      <w:bookmarkStart w:id="35" w:name="_Toc100222128"/>
      <w:r>
        <w:rPr>
          <w:rStyle w:val="Hyperlink"/>
          <w:color w:val="003028"/>
        </w:rPr>
        <w:lastRenderedPageBreak/>
        <w:t>10</w:t>
      </w:r>
      <w:r w:rsidR="007E7E2E" w:rsidRPr="007E7E2E">
        <w:rPr>
          <w:rStyle w:val="Hyperlink"/>
          <w:color w:val="003028"/>
        </w:rPr>
        <w:t xml:space="preserve">. </w:t>
      </w:r>
      <w:r w:rsidR="00D76538">
        <w:rPr>
          <w:rStyle w:val="Hyperlink"/>
          <w:color w:val="003028"/>
        </w:rPr>
        <w:t>Bilag</w:t>
      </w:r>
      <w:bookmarkEnd w:id="35"/>
    </w:p>
    <w:p w14:paraId="44FB6E7D" w14:textId="2EA59F9E" w:rsidR="00342D8C" w:rsidRDefault="00342D8C" w:rsidP="00342D8C">
      <w:pPr>
        <w:rPr>
          <w:lang w:eastAsia="da-DK"/>
        </w:rPr>
      </w:pPr>
    </w:p>
    <w:p w14:paraId="4706C45E" w14:textId="45E78424" w:rsidR="00C73635" w:rsidRDefault="00C73635" w:rsidP="00C73635">
      <w:pPr>
        <w:pStyle w:val="Overskrift2"/>
      </w:pPr>
      <w:bookmarkStart w:id="36" w:name="_Bilag_1:_Diagnoser"/>
      <w:bookmarkStart w:id="37" w:name="_Toc100222129"/>
      <w:bookmarkStart w:id="38" w:name="_Toc57025295"/>
      <w:bookmarkEnd w:id="36"/>
      <w:r w:rsidRPr="00E9005B">
        <w:t xml:space="preserve">Bilag </w:t>
      </w:r>
      <w:r>
        <w:t>1</w:t>
      </w:r>
      <w:r w:rsidRPr="00E9005B">
        <w:t xml:space="preserve">: </w:t>
      </w:r>
      <w:r>
        <w:t>Diagnoser</w:t>
      </w:r>
      <w:bookmarkEnd w:id="37"/>
      <w:r>
        <w:t xml:space="preserve"> </w:t>
      </w:r>
    </w:p>
    <w:p w14:paraId="69A81584" w14:textId="77777777" w:rsidR="00C73635" w:rsidRPr="004E1673" w:rsidRDefault="00C73635" w:rsidP="00C73635">
      <w:pPr>
        <w:rPr>
          <w:sz w:val="20"/>
        </w:rPr>
      </w:pPr>
    </w:p>
    <w:p w14:paraId="704E4F87" w14:textId="0491E2C7" w:rsidR="00C73635" w:rsidRPr="004E1673" w:rsidRDefault="00C73635" w:rsidP="00C73635">
      <w:pPr>
        <w:rPr>
          <w:sz w:val="20"/>
          <w:szCs w:val="20"/>
        </w:rPr>
      </w:pPr>
      <w:r w:rsidRPr="004E1673">
        <w:rPr>
          <w:sz w:val="20"/>
          <w:szCs w:val="20"/>
        </w:rPr>
        <w:t xml:space="preserve">Samarbejdsaftalen omfatter </w:t>
      </w:r>
      <w:r>
        <w:rPr>
          <w:sz w:val="20"/>
          <w:szCs w:val="20"/>
        </w:rPr>
        <w:t>de samme</w:t>
      </w:r>
      <w:r w:rsidRPr="004E1673">
        <w:rPr>
          <w:sz w:val="20"/>
          <w:szCs w:val="20"/>
        </w:rPr>
        <w:t xml:space="preserve"> diagnoser</w:t>
      </w:r>
      <w:r>
        <w:rPr>
          <w:sz w:val="20"/>
          <w:szCs w:val="20"/>
        </w:rPr>
        <w:t xml:space="preserve"> som dem, der er omfattet af "</w:t>
      </w:r>
      <w:hyperlink r:id="rId59" w:history="1">
        <w:r w:rsidRPr="00C74A4F">
          <w:rPr>
            <w:rStyle w:val="Hyperlink"/>
            <w:rFonts w:eastAsia="Calibri"/>
            <w:color w:val="0070C0"/>
            <w:sz w:val="20"/>
          </w:rPr>
          <w:t>Anbefalinger for tværsektorielle forløb for voksne med erhvervet hjerneskade</w:t>
        </w:r>
      </w:hyperlink>
      <w:r>
        <w:rPr>
          <w:rFonts w:eastAsia="Calibri"/>
          <w:sz w:val="20"/>
        </w:rPr>
        <w:t>".</w:t>
      </w:r>
    </w:p>
    <w:p w14:paraId="074DE170" w14:textId="77777777" w:rsidR="00C73635" w:rsidRPr="004E1673" w:rsidRDefault="00C73635" w:rsidP="00C73635">
      <w:pPr>
        <w:rPr>
          <w:sz w:val="20"/>
          <w:szCs w:val="20"/>
        </w:rPr>
      </w:pPr>
    </w:p>
    <w:p w14:paraId="51CE2EAC" w14:textId="77777777" w:rsidR="00C73635" w:rsidRDefault="00C73635" w:rsidP="00C73635">
      <w:pPr>
        <w:pStyle w:val="Listeafsnit"/>
        <w:numPr>
          <w:ilvl w:val="0"/>
          <w:numId w:val="10"/>
        </w:numPr>
        <w:rPr>
          <w:szCs w:val="20"/>
        </w:rPr>
      </w:pPr>
      <w:r w:rsidRPr="00BE7FB7">
        <w:rPr>
          <w:szCs w:val="20"/>
        </w:rPr>
        <w:t>Spontan infarkt i hjernen – iskæmisk apopleksi/stroke</w:t>
      </w:r>
    </w:p>
    <w:p w14:paraId="6DE16408" w14:textId="77777777" w:rsidR="00C73635" w:rsidRPr="00BE7FB7" w:rsidRDefault="00C73635" w:rsidP="00C73635">
      <w:pPr>
        <w:pStyle w:val="Listeafsnit"/>
        <w:rPr>
          <w:szCs w:val="20"/>
        </w:rPr>
      </w:pPr>
    </w:p>
    <w:p w14:paraId="7AC78827" w14:textId="77777777" w:rsidR="00C73635" w:rsidRDefault="00C73635" w:rsidP="00C73635">
      <w:pPr>
        <w:pStyle w:val="Listeafsnit"/>
        <w:numPr>
          <w:ilvl w:val="0"/>
          <w:numId w:val="10"/>
        </w:numPr>
        <w:rPr>
          <w:szCs w:val="20"/>
        </w:rPr>
      </w:pPr>
      <w:r w:rsidRPr="00BE7FB7">
        <w:rPr>
          <w:szCs w:val="20"/>
        </w:rPr>
        <w:t>Spontan intracerebral blødning i hjernen – hæmorhagisk apopleksi/stroke</w:t>
      </w:r>
    </w:p>
    <w:p w14:paraId="53BF4D1B" w14:textId="77777777" w:rsidR="00C73635" w:rsidRPr="00BE7FB7" w:rsidRDefault="00C73635" w:rsidP="00C73635">
      <w:pPr>
        <w:pStyle w:val="Listeafsnit"/>
        <w:rPr>
          <w:szCs w:val="20"/>
        </w:rPr>
      </w:pPr>
    </w:p>
    <w:p w14:paraId="6CFDF845" w14:textId="77777777" w:rsidR="00C73635" w:rsidRDefault="00C73635" w:rsidP="00C73635">
      <w:pPr>
        <w:pStyle w:val="Listeafsnit"/>
        <w:numPr>
          <w:ilvl w:val="0"/>
          <w:numId w:val="10"/>
        </w:numPr>
        <w:rPr>
          <w:szCs w:val="20"/>
        </w:rPr>
      </w:pPr>
      <w:r w:rsidRPr="00BE7FB7">
        <w:rPr>
          <w:szCs w:val="20"/>
        </w:rPr>
        <w:t>Uspecificeret apopleksi – spontan blødning eller infarkt i hjernen</w:t>
      </w:r>
    </w:p>
    <w:p w14:paraId="662A6BBF" w14:textId="77777777" w:rsidR="00C73635" w:rsidRPr="00BE7FB7" w:rsidRDefault="00C73635" w:rsidP="00C73635">
      <w:pPr>
        <w:pStyle w:val="Listeafsnit"/>
        <w:rPr>
          <w:szCs w:val="20"/>
        </w:rPr>
      </w:pPr>
    </w:p>
    <w:p w14:paraId="047461D2" w14:textId="77777777" w:rsidR="00C73635" w:rsidRDefault="00C73635" w:rsidP="00C73635">
      <w:pPr>
        <w:pStyle w:val="Listeafsnit"/>
        <w:numPr>
          <w:ilvl w:val="0"/>
          <w:numId w:val="10"/>
        </w:numPr>
        <w:rPr>
          <w:szCs w:val="20"/>
        </w:rPr>
      </w:pPr>
      <w:r w:rsidRPr="00BE7FB7">
        <w:rPr>
          <w:szCs w:val="20"/>
        </w:rPr>
        <w:t>Subarachnoidalblødning –spontan blødning i hjernehinder</w:t>
      </w:r>
    </w:p>
    <w:p w14:paraId="7FD96A2F" w14:textId="77777777" w:rsidR="00C73635" w:rsidRPr="00BE7FB7" w:rsidRDefault="00C73635" w:rsidP="00C73635">
      <w:pPr>
        <w:pStyle w:val="Listeafsnit"/>
        <w:rPr>
          <w:szCs w:val="20"/>
        </w:rPr>
      </w:pPr>
    </w:p>
    <w:p w14:paraId="52CB966B" w14:textId="77777777" w:rsidR="00C73635" w:rsidRDefault="00C73635" w:rsidP="00C73635">
      <w:pPr>
        <w:pStyle w:val="Listeafsnit"/>
        <w:numPr>
          <w:ilvl w:val="0"/>
          <w:numId w:val="10"/>
        </w:numPr>
        <w:rPr>
          <w:szCs w:val="20"/>
        </w:rPr>
      </w:pPr>
      <w:r w:rsidRPr="00BE7FB7">
        <w:rPr>
          <w:szCs w:val="20"/>
        </w:rPr>
        <w:t>Diverse (arteria cerebri dissecans non rupta, moyamoya sygdom, thrombosis venae intracranialis non pyogenica, arteritis cerebri ikke klassificeret andetsteds, cerebrovaskulær sygdom, cerebrovaskulær sygdom uden specifikation og karsygdom i hjerne ved sygdom klassificeret andetsteds)</w:t>
      </w:r>
    </w:p>
    <w:p w14:paraId="67565EC3" w14:textId="77777777" w:rsidR="00C73635" w:rsidRPr="00BE7FB7" w:rsidRDefault="00C73635" w:rsidP="00C73635">
      <w:pPr>
        <w:pStyle w:val="Listeafsnit"/>
        <w:rPr>
          <w:szCs w:val="20"/>
        </w:rPr>
      </w:pPr>
    </w:p>
    <w:p w14:paraId="777E3B26" w14:textId="77777777" w:rsidR="00C73635" w:rsidRDefault="00C73635" w:rsidP="00C73635">
      <w:pPr>
        <w:pStyle w:val="Listeafsnit"/>
        <w:numPr>
          <w:ilvl w:val="0"/>
          <w:numId w:val="10"/>
        </w:numPr>
        <w:rPr>
          <w:szCs w:val="20"/>
        </w:rPr>
      </w:pPr>
      <w:r w:rsidRPr="00BE7FB7">
        <w:rPr>
          <w:szCs w:val="20"/>
        </w:rPr>
        <w:t>Sequelae (følger på grund af en hjerneskade og dennes behandling med reference til sygdomsgrupperne 1-5)</w:t>
      </w:r>
    </w:p>
    <w:p w14:paraId="40B0189E" w14:textId="77777777" w:rsidR="00C73635" w:rsidRPr="00BE7FB7" w:rsidRDefault="00C73635" w:rsidP="00C73635">
      <w:pPr>
        <w:pStyle w:val="Listeafsnit"/>
        <w:rPr>
          <w:szCs w:val="20"/>
        </w:rPr>
      </w:pPr>
    </w:p>
    <w:p w14:paraId="3EAD29F5" w14:textId="77777777" w:rsidR="00C73635" w:rsidRDefault="00C73635" w:rsidP="00C73635">
      <w:pPr>
        <w:pStyle w:val="Listeafsnit"/>
        <w:numPr>
          <w:ilvl w:val="0"/>
          <w:numId w:val="10"/>
        </w:numPr>
        <w:rPr>
          <w:szCs w:val="20"/>
        </w:rPr>
      </w:pPr>
      <w:r w:rsidRPr="00BE7FB7">
        <w:rPr>
          <w:szCs w:val="20"/>
        </w:rPr>
        <w:t xml:space="preserve">TCI (Transitorisk Cerebral Iskæmi, samme symptomer som ved apopleksi, men hvor symptomerne </w:t>
      </w:r>
      <w:r>
        <w:rPr>
          <w:szCs w:val="20"/>
        </w:rPr>
        <w:t>forsvinder inden for 24 timer)</w:t>
      </w:r>
    </w:p>
    <w:p w14:paraId="142F7D90" w14:textId="77777777" w:rsidR="00C73635" w:rsidRPr="00BE7FB7" w:rsidRDefault="00C73635" w:rsidP="00C73635">
      <w:pPr>
        <w:pStyle w:val="Listeafsnit"/>
        <w:rPr>
          <w:szCs w:val="20"/>
        </w:rPr>
      </w:pPr>
    </w:p>
    <w:p w14:paraId="7CF0C3D1" w14:textId="77777777" w:rsidR="00C73635" w:rsidRDefault="00C73635" w:rsidP="00C73635">
      <w:pPr>
        <w:pStyle w:val="Listeafsnit"/>
        <w:numPr>
          <w:ilvl w:val="0"/>
          <w:numId w:val="10"/>
        </w:numPr>
        <w:rPr>
          <w:szCs w:val="20"/>
        </w:rPr>
      </w:pPr>
      <w:r w:rsidRPr="00BE7FB7">
        <w:rPr>
          <w:szCs w:val="20"/>
        </w:rPr>
        <w:t>Traumatisk hjerneskade</w:t>
      </w:r>
    </w:p>
    <w:p w14:paraId="3B952635" w14:textId="77777777" w:rsidR="00C73635" w:rsidRPr="00BE7FB7" w:rsidRDefault="00C73635" w:rsidP="00C73635">
      <w:pPr>
        <w:pStyle w:val="Listeafsnit"/>
        <w:rPr>
          <w:szCs w:val="20"/>
        </w:rPr>
      </w:pPr>
    </w:p>
    <w:p w14:paraId="63E78DB4" w14:textId="77777777" w:rsidR="00C73635" w:rsidRDefault="00C73635" w:rsidP="00C73635">
      <w:pPr>
        <w:pStyle w:val="Listeafsnit"/>
        <w:numPr>
          <w:ilvl w:val="0"/>
          <w:numId w:val="10"/>
        </w:numPr>
        <w:rPr>
          <w:szCs w:val="20"/>
        </w:rPr>
      </w:pPr>
      <w:r w:rsidRPr="00BE7FB7">
        <w:rPr>
          <w:szCs w:val="20"/>
        </w:rPr>
        <w:t>Encephalopati (diffus hjerneskade på grund af iltmangel, giftstoffer eller anden skadelig påvirkning)</w:t>
      </w:r>
    </w:p>
    <w:p w14:paraId="4534130C" w14:textId="77777777" w:rsidR="00C73635" w:rsidRPr="00BE7FB7" w:rsidRDefault="00C73635" w:rsidP="00C73635">
      <w:pPr>
        <w:pStyle w:val="Listeafsnit"/>
        <w:rPr>
          <w:szCs w:val="20"/>
        </w:rPr>
      </w:pPr>
    </w:p>
    <w:p w14:paraId="79CB9955" w14:textId="77777777" w:rsidR="00C73635" w:rsidRDefault="00C73635" w:rsidP="00C73635">
      <w:pPr>
        <w:pStyle w:val="Listeafsnit"/>
        <w:numPr>
          <w:ilvl w:val="0"/>
          <w:numId w:val="10"/>
        </w:numPr>
        <w:rPr>
          <w:szCs w:val="20"/>
        </w:rPr>
      </w:pPr>
      <w:r w:rsidRPr="00BE7FB7">
        <w:rPr>
          <w:szCs w:val="20"/>
        </w:rPr>
        <w:t>Infektion (betændelse i hjernen og i hjernens hinder)</w:t>
      </w:r>
    </w:p>
    <w:p w14:paraId="12C65A40" w14:textId="77777777" w:rsidR="00C73635" w:rsidRPr="00BE7FB7" w:rsidRDefault="00C73635" w:rsidP="00C73635">
      <w:pPr>
        <w:pStyle w:val="Listeafsnit"/>
        <w:rPr>
          <w:szCs w:val="20"/>
        </w:rPr>
      </w:pPr>
    </w:p>
    <w:p w14:paraId="5E811334" w14:textId="77777777" w:rsidR="00C73635" w:rsidRDefault="00C73635" w:rsidP="00C73635">
      <w:pPr>
        <w:pStyle w:val="Listeafsnit"/>
        <w:numPr>
          <w:ilvl w:val="0"/>
          <w:numId w:val="10"/>
        </w:numPr>
        <w:rPr>
          <w:szCs w:val="20"/>
        </w:rPr>
      </w:pPr>
      <w:r w:rsidRPr="00BE7FB7">
        <w:rPr>
          <w:szCs w:val="20"/>
        </w:rPr>
        <w:t>Tumor i hjernen</w:t>
      </w:r>
    </w:p>
    <w:p w14:paraId="18CA9672" w14:textId="77777777" w:rsidR="00C73635" w:rsidRPr="00BE7FB7" w:rsidRDefault="00C73635" w:rsidP="00C73635">
      <w:pPr>
        <w:pStyle w:val="Listeafsnit"/>
        <w:rPr>
          <w:szCs w:val="20"/>
        </w:rPr>
      </w:pPr>
    </w:p>
    <w:p w14:paraId="2EFA641D" w14:textId="77777777" w:rsidR="00C73635" w:rsidRDefault="00C73635" w:rsidP="00C73635">
      <w:pPr>
        <w:pStyle w:val="Listeafsnit"/>
        <w:numPr>
          <w:ilvl w:val="0"/>
          <w:numId w:val="10"/>
        </w:numPr>
        <w:rPr>
          <w:szCs w:val="20"/>
        </w:rPr>
      </w:pPr>
      <w:r w:rsidRPr="00BE7FB7">
        <w:rPr>
          <w:szCs w:val="20"/>
        </w:rPr>
        <w:t>Andre tilstande (eksempelvis myelinolysis pontis centralis, hypertensiv encefalopati)</w:t>
      </w:r>
    </w:p>
    <w:p w14:paraId="56DF7810" w14:textId="77777777" w:rsidR="00C73635" w:rsidRDefault="00C73635" w:rsidP="00C73635">
      <w:pPr>
        <w:pStyle w:val="Listeafsnit"/>
        <w:rPr>
          <w:szCs w:val="20"/>
        </w:rPr>
      </w:pPr>
    </w:p>
    <w:p w14:paraId="560DDB3F" w14:textId="77777777" w:rsidR="00C73635" w:rsidRDefault="00C73635" w:rsidP="00C73635">
      <w:pPr>
        <w:pStyle w:val="Listeafsnit"/>
        <w:numPr>
          <w:ilvl w:val="0"/>
          <w:numId w:val="10"/>
        </w:numPr>
        <w:rPr>
          <w:szCs w:val="20"/>
        </w:rPr>
      </w:pPr>
      <w:r w:rsidRPr="00BE7FB7">
        <w:rPr>
          <w:szCs w:val="20"/>
        </w:rPr>
        <w:t>Sequelae (følger på grund af en hjerneskade og dennes behandling med reference til sygdomsgrupperne 8-12)</w:t>
      </w:r>
    </w:p>
    <w:p w14:paraId="6CA0ED21" w14:textId="77777777" w:rsidR="00C73635" w:rsidRDefault="00C73635" w:rsidP="00C73635">
      <w:pPr>
        <w:rPr>
          <w:rFonts w:eastAsia="Calibri"/>
          <w:sz w:val="20"/>
        </w:rPr>
      </w:pPr>
    </w:p>
    <w:p w14:paraId="57CE9843" w14:textId="51A39342" w:rsidR="00C73635" w:rsidRDefault="00C73635" w:rsidP="00C73635">
      <w:pPr>
        <w:spacing w:line="240" w:lineRule="auto"/>
        <w:rPr>
          <w:b/>
          <w:color w:val="1A9773"/>
          <w:sz w:val="28"/>
          <w:szCs w:val="28"/>
          <w:lang w:eastAsia="da-DK"/>
        </w:rPr>
      </w:pPr>
      <w:r>
        <w:rPr>
          <w:rFonts w:eastAsia="Calibri"/>
          <w:sz w:val="20"/>
        </w:rPr>
        <w:t>Kilde: "</w:t>
      </w:r>
      <w:hyperlink r:id="rId60" w:history="1">
        <w:r w:rsidRPr="00AF2D61">
          <w:rPr>
            <w:rStyle w:val="Hyperlink"/>
            <w:rFonts w:eastAsia="Calibri"/>
            <w:color w:val="0070C0"/>
            <w:sz w:val="20"/>
          </w:rPr>
          <w:t>Anbefalinger for tværsektorielle forløb for voksne med erhvervet hjerneskade</w:t>
        </w:r>
      </w:hyperlink>
      <w:r>
        <w:rPr>
          <w:rFonts w:eastAsia="Calibri"/>
          <w:sz w:val="20"/>
        </w:rPr>
        <w:t xml:space="preserve">", side 18-19, </w:t>
      </w:r>
      <w:r w:rsidRPr="002F0B82">
        <w:rPr>
          <w:sz w:val="20"/>
          <w:szCs w:val="20"/>
        </w:rPr>
        <w:t>Sundhedsstyrelsen, 2020</w:t>
      </w:r>
      <w:r>
        <w:rPr>
          <w:rFonts w:eastAsia="Calibri"/>
          <w:sz w:val="20"/>
        </w:rPr>
        <w:t>.</w:t>
      </w:r>
      <w:r>
        <w:br w:type="page"/>
      </w:r>
    </w:p>
    <w:p w14:paraId="44BC501F" w14:textId="189A2080" w:rsidR="008C555A" w:rsidRDefault="008C555A" w:rsidP="008C555A">
      <w:pPr>
        <w:pStyle w:val="Overskrift2"/>
      </w:pPr>
      <w:bookmarkStart w:id="39" w:name="_Bilag_2:_Oversigt"/>
      <w:bookmarkStart w:id="40" w:name="_Toc100222130"/>
      <w:bookmarkEnd w:id="39"/>
      <w:r w:rsidRPr="00E9005B">
        <w:lastRenderedPageBreak/>
        <w:t xml:space="preserve">Bilag </w:t>
      </w:r>
      <w:r w:rsidR="00C73635">
        <w:t>2</w:t>
      </w:r>
      <w:r w:rsidRPr="00E9005B">
        <w:t xml:space="preserve">: </w:t>
      </w:r>
      <w:r>
        <w:t xml:space="preserve">Oversigt over </w:t>
      </w:r>
      <w:r w:rsidR="004222C8">
        <w:t xml:space="preserve">dokumenter og </w:t>
      </w:r>
      <w:r>
        <w:t>links</w:t>
      </w:r>
      <w:bookmarkEnd w:id="40"/>
      <w:r>
        <w:t xml:space="preserve"> </w:t>
      </w:r>
    </w:p>
    <w:p w14:paraId="4713EDA2" w14:textId="77777777" w:rsidR="008C555A" w:rsidRDefault="008C555A">
      <w:pPr>
        <w:spacing w:line="240" w:lineRule="auto"/>
      </w:pPr>
    </w:p>
    <w:p w14:paraId="73E5E3F8" w14:textId="48980F45" w:rsidR="008C555A" w:rsidRPr="008C555A" w:rsidRDefault="008C555A">
      <w:pPr>
        <w:spacing w:line="240" w:lineRule="auto"/>
        <w:rPr>
          <w:b/>
        </w:rPr>
      </w:pPr>
      <w:r w:rsidRPr="008C555A">
        <w:rPr>
          <w:b/>
        </w:rPr>
        <w:t>Nationale dokumenter</w:t>
      </w:r>
      <w:r w:rsidR="004222C8">
        <w:rPr>
          <w:b/>
        </w:rPr>
        <w:t xml:space="preserve"> og links</w:t>
      </w:r>
      <w:r w:rsidRPr="008C555A">
        <w:rPr>
          <w:b/>
        </w:rPr>
        <w:t>:</w:t>
      </w:r>
    </w:p>
    <w:p w14:paraId="0DA47B38" w14:textId="77777777" w:rsidR="008C555A" w:rsidRDefault="008C555A">
      <w:pPr>
        <w:spacing w:line="240" w:lineRule="auto"/>
        <w:rPr>
          <w:sz w:val="20"/>
        </w:rPr>
      </w:pPr>
    </w:p>
    <w:p w14:paraId="4F5B092D" w14:textId="77777777" w:rsidR="00A74B40" w:rsidRPr="00A74B40" w:rsidRDefault="00A74B40" w:rsidP="00C262D0">
      <w:pPr>
        <w:pStyle w:val="Listeafsnit"/>
        <w:numPr>
          <w:ilvl w:val="0"/>
          <w:numId w:val="22"/>
        </w:numPr>
        <w:rPr>
          <w:rFonts w:eastAsia="Calibri"/>
        </w:rPr>
      </w:pPr>
      <w:r w:rsidRPr="00A74B40">
        <w:rPr>
          <w:rFonts w:eastAsia="Calibri"/>
          <w:b/>
          <w:szCs w:val="20"/>
        </w:rPr>
        <w:t>Bekendtgørelse om genoptræningsplaner og om patienters valg af genoptræningstilbud efter udskrivning fra sygehus:</w:t>
      </w:r>
      <w:r>
        <w:rPr>
          <w:rFonts w:eastAsia="Calibri"/>
          <w:szCs w:val="20"/>
        </w:rPr>
        <w:t xml:space="preserve"> </w:t>
      </w:r>
      <w:hyperlink r:id="rId61" w:history="1">
        <w:r w:rsidRPr="00AF2D61">
          <w:rPr>
            <w:rStyle w:val="Hyperlink"/>
            <w:rFonts w:eastAsia="Calibri"/>
            <w:color w:val="0070C0"/>
            <w:szCs w:val="20"/>
          </w:rPr>
          <w:t>https://www.retsinform</w:t>
        </w:r>
        <w:r w:rsidRPr="00AF2D61">
          <w:rPr>
            <w:rStyle w:val="Hyperlink"/>
            <w:rFonts w:eastAsia="Calibri"/>
            <w:color w:val="0070C0"/>
            <w:szCs w:val="20"/>
          </w:rPr>
          <w:t>a</w:t>
        </w:r>
        <w:r w:rsidRPr="00AF2D61">
          <w:rPr>
            <w:rStyle w:val="Hyperlink"/>
            <w:rFonts w:eastAsia="Calibri"/>
            <w:color w:val="0070C0"/>
            <w:szCs w:val="20"/>
          </w:rPr>
          <w:t>tion.dk/eli/lta/2018/918</w:t>
        </w:r>
      </w:hyperlink>
      <w:r>
        <w:rPr>
          <w:rFonts w:eastAsia="Calibri"/>
          <w:szCs w:val="20"/>
        </w:rPr>
        <w:t xml:space="preserve"> </w:t>
      </w:r>
    </w:p>
    <w:p w14:paraId="60387EB7" w14:textId="77777777" w:rsidR="00A74B40" w:rsidRPr="00A74B40" w:rsidRDefault="00A74B40" w:rsidP="00A74B40">
      <w:pPr>
        <w:pStyle w:val="Listeafsnit"/>
        <w:rPr>
          <w:rFonts w:eastAsia="Calibri"/>
        </w:rPr>
      </w:pPr>
    </w:p>
    <w:p w14:paraId="28B48EC2" w14:textId="77777777" w:rsidR="000D5143" w:rsidRPr="000D5143" w:rsidRDefault="00A74B40" w:rsidP="00C262D0">
      <w:pPr>
        <w:pStyle w:val="Listeafsnit"/>
        <w:numPr>
          <w:ilvl w:val="0"/>
          <w:numId w:val="22"/>
        </w:numPr>
        <w:rPr>
          <w:rFonts w:eastAsia="Calibri"/>
        </w:rPr>
      </w:pPr>
      <w:r w:rsidRPr="005B1435">
        <w:rPr>
          <w:rFonts w:eastAsia="Calibri"/>
          <w:b/>
          <w:szCs w:val="20"/>
        </w:rPr>
        <w:t>Vejledning om genoptræning og vedligeholdelsestræning i kommuner og regioner:</w:t>
      </w:r>
      <w:r w:rsidRPr="005B1435">
        <w:rPr>
          <w:rFonts w:eastAsia="Calibri"/>
          <w:szCs w:val="20"/>
        </w:rPr>
        <w:t xml:space="preserve"> </w:t>
      </w:r>
    </w:p>
    <w:p w14:paraId="124CA4A2" w14:textId="7B69E64A" w:rsidR="001E0D58" w:rsidRPr="005B1435" w:rsidRDefault="00BD596F" w:rsidP="000D5143">
      <w:pPr>
        <w:pStyle w:val="Listeafsnit"/>
        <w:rPr>
          <w:rFonts w:eastAsia="Calibri"/>
        </w:rPr>
      </w:pPr>
      <w:hyperlink r:id="rId62" w:history="1">
        <w:r w:rsidR="00A74B40" w:rsidRPr="00AF2D61">
          <w:rPr>
            <w:rStyle w:val="Hyperlink"/>
            <w:rFonts w:eastAsia="Calibri"/>
            <w:color w:val="0070C0"/>
            <w:szCs w:val="20"/>
          </w:rPr>
          <w:t>https://www.retsinformation.dk/eli/retsinfo/2018/9538</w:t>
        </w:r>
      </w:hyperlink>
    </w:p>
    <w:p w14:paraId="2FADD3BE" w14:textId="2678038C" w:rsidR="00F8581B" w:rsidRPr="00F8581B" w:rsidRDefault="00F8581B" w:rsidP="00F8581B">
      <w:pPr>
        <w:numPr>
          <w:ilvl w:val="0"/>
          <w:numId w:val="7"/>
        </w:numPr>
        <w:spacing w:after="210" w:line="240" w:lineRule="auto"/>
        <w:contextualSpacing/>
        <w:rPr>
          <w:rFonts w:eastAsia="Calibri"/>
          <w:sz w:val="20"/>
          <w:szCs w:val="22"/>
        </w:rPr>
      </w:pPr>
      <w:r w:rsidRPr="00A74B40">
        <w:rPr>
          <w:rFonts w:eastAsia="Calibri"/>
          <w:b/>
          <w:sz w:val="20"/>
          <w:szCs w:val="20"/>
        </w:rPr>
        <w:t>Anbefalinger for tværsektorielle forløb for voksne med erhvervet hjerneskade, Sundhedsstyrelsen (2020):</w:t>
      </w:r>
      <w:r>
        <w:rPr>
          <w:rFonts w:eastAsia="Calibri"/>
          <w:sz w:val="20"/>
          <w:szCs w:val="20"/>
        </w:rPr>
        <w:t xml:space="preserve"> </w:t>
      </w:r>
      <w:hyperlink r:id="rId63" w:history="1">
        <w:r w:rsidRPr="00AF2D61">
          <w:rPr>
            <w:rStyle w:val="Hyperlink"/>
            <w:rFonts w:eastAsia="Calibri"/>
            <w:color w:val="0070C0"/>
            <w:sz w:val="20"/>
            <w:szCs w:val="20"/>
          </w:rPr>
          <w:t>https://www.sst.dk/da/udgivelser/2020/anbefalinger-for-tvaersektorielle-forloeb-for-voksne-med-erhvervet-hjerneskade</w:t>
        </w:r>
      </w:hyperlink>
      <w:r>
        <w:rPr>
          <w:rFonts w:eastAsia="Calibri"/>
          <w:sz w:val="20"/>
          <w:szCs w:val="20"/>
        </w:rPr>
        <w:t xml:space="preserve"> </w:t>
      </w:r>
    </w:p>
    <w:p w14:paraId="652CEC39" w14:textId="77777777" w:rsidR="00F8581B" w:rsidRPr="00D76538" w:rsidRDefault="00F8581B" w:rsidP="00F8581B">
      <w:pPr>
        <w:spacing w:after="210" w:line="240" w:lineRule="auto"/>
        <w:ind w:left="720"/>
        <w:contextualSpacing/>
        <w:rPr>
          <w:rFonts w:eastAsia="Calibri"/>
          <w:sz w:val="20"/>
          <w:szCs w:val="22"/>
        </w:rPr>
      </w:pPr>
    </w:p>
    <w:p w14:paraId="2DC294A9" w14:textId="77777777" w:rsidR="00EF5C20" w:rsidRPr="00EF5C20" w:rsidRDefault="00FE23E3" w:rsidP="00D54641">
      <w:pPr>
        <w:numPr>
          <w:ilvl w:val="0"/>
          <w:numId w:val="7"/>
        </w:numPr>
        <w:spacing w:after="210" w:line="240" w:lineRule="auto"/>
        <w:contextualSpacing/>
        <w:rPr>
          <w:rFonts w:eastAsia="Calibri"/>
          <w:b/>
          <w:sz w:val="20"/>
          <w:szCs w:val="22"/>
        </w:rPr>
      </w:pPr>
      <w:r>
        <w:rPr>
          <w:rFonts w:eastAsia="Calibri"/>
          <w:b/>
          <w:sz w:val="20"/>
          <w:szCs w:val="20"/>
        </w:rPr>
        <w:t>Forløbsbeskrivelse</w:t>
      </w:r>
      <w:r w:rsidR="005B1435" w:rsidRPr="005B1435">
        <w:rPr>
          <w:rFonts w:eastAsia="Calibri"/>
          <w:b/>
          <w:sz w:val="20"/>
          <w:szCs w:val="20"/>
        </w:rPr>
        <w:t xml:space="preserve">: Rehabilitering af voksne med kompleks erhvervet hjerneskade, Socialstyrelsen (2021): </w:t>
      </w:r>
    </w:p>
    <w:p w14:paraId="7B56F0DB" w14:textId="00803C4A" w:rsidR="00D54641" w:rsidRPr="00D54641" w:rsidRDefault="00EF5C20" w:rsidP="00EF5C20">
      <w:pPr>
        <w:spacing w:after="210" w:line="240" w:lineRule="auto"/>
        <w:ind w:left="720"/>
        <w:contextualSpacing/>
        <w:rPr>
          <w:rFonts w:eastAsia="Calibri"/>
          <w:b/>
          <w:sz w:val="20"/>
          <w:szCs w:val="22"/>
        </w:rPr>
      </w:pPr>
      <w:hyperlink r:id="rId64" w:history="1">
        <w:r w:rsidRPr="00EF5C20">
          <w:rPr>
            <w:rStyle w:val="Hyperlink"/>
            <w:rFonts w:eastAsia="Calibri"/>
            <w:color w:val="0070C0"/>
            <w:sz w:val="20"/>
            <w:szCs w:val="20"/>
          </w:rPr>
          <w:t>Rehabilitering af voksne med kompleks erhvervet hjerneskade (sbst.dk)</w:t>
        </w:r>
      </w:hyperlink>
      <w:r>
        <w:t xml:space="preserve"> </w:t>
      </w:r>
      <w:r w:rsidR="005B1435">
        <w:rPr>
          <w:rFonts w:eastAsia="Calibri"/>
          <w:b/>
          <w:sz w:val="20"/>
          <w:szCs w:val="20"/>
        </w:rPr>
        <w:t xml:space="preserve"> </w:t>
      </w:r>
    </w:p>
    <w:p w14:paraId="380F589C" w14:textId="33B4F900" w:rsidR="00D54641" w:rsidRDefault="00D54641" w:rsidP="00D54641">
      <w:pPr>
        <w:rPr>
          <w:rFonts w:eastAsia="Calibri"/>
          <w:b/>
        </w:rPr>
      </w:pPr>
    </w:p>
    <w:p w14:paraId="233174C5" w14:textId="449AFDEF" w:rsidR="00D54641" w:rsidRDefault="00D54641" w:rsidP="00D54641">
      <w:pPr>
        <w:pStyle w:val="Listeafsnit"/>
        <w:numPr>
          <w:ilvl w:val="0"/>
          <w:numId w:val="7"/>
        </w:numPr>
        <w:rPr>
          <w:rFonts w:eastAsia="Calibri"/>
          <w:b/>
        </w:rPr>
      </w:pPr>
      <w:r>
        <w:rPr>
          <w:rFonts w:eastAsia="Calibri"/>
          <w:b/>
        </w:rPr>
        <w:t xml:space="preserve">Hvidbog om rehabilitering, </w:t>
      </w:r>
      <w:r w:rsidRPr="00D54641">
        <w:rPr>
          <w:rFonts w:eastAsia="Calibri"/>
          <w:b/>
        </w:rPr>
        <w:t>DEFACTUM, REHPA og Rehabiliteringsforum Danmark</w:t>
      </w:r>
    </w:p>
    <w:p w14:paraId="301B4112" w14:textId="271DC842" w:rsidR="00FE176E" w:rsidRDefault="00EF5C20" w:rsidP="00FE176E">
      <w:pPr>
        <w:pStyle w:val="Listeafsnit"/>
        <w:rPr>
          <w:rFonts w:eastAsia="Calibri"/>
          <w:szCs w:val="20"/>
        </w:rPr>
      </w:pPr>
      <w:hyperlink r:id="rId65" w:history="1">
        <w:r w:rsidRPr="00EF5C20">
          <w:rPr>
            <w:rStyle w:val="Hyperlink"/>
            <w:rFonts w:eastAsia="Calibri"/>
            <w:color w:val="0070C0"/>
            <w:szCs w:val="20"/>
          </w:rPr>
          <w:t>hvidbog-2-udgave_180522-til-web.pdf (rehabiliteringsforum.dk)</w:t>
        </w:r>
      </w:hyperlink>
      <w:r w:rsidRPr="00EF5C20">
        <w:rPr>
          <w:rStyle w:val="Hyperlink"/>
          <w:rFonts w:eastAsia="Calibri"/>
          <w:color w:val="0070C0"/>
          <w:szCs w:val="20"/>
        </w:rPr>
        <w:t xml:space="preserve"> </w:t>
      </w:r>
    </w:p>
    <w:p w14:paraId="11D12B34" w14:textId="77777777" w:rsidR="00FE176E" w:rsidRPr="00FE176E" w:rsidRDefault="00FE176E" w:rsidP="00FE176E">
      <w:pPr>
        <w:pStyle w:val="Listeafsnit"/>
        <w:rPr>
          <w:rFonts w:eastAsia="Calibri"/>
          <w:szCs w:val="20"/>
        </w:rPr>
      </w:pPr>
    </w:p>
    <w:p w14:paraId="07834469" w14:textId="1675611D" w:rsidR="000D5143" w:rsidRDefault="00A74B40" w:rsidP="00A74B40">
      <w:pPr>
        <w:pStyle w:val="Listeafsnit"/>
        <w:numPr>
          <w:ilvl w:val="0"/>
          <w:numId w:val="7"/>
        </w:numPr>
        <w:rPr>
          <w:rFonts w:eastAsia="Calibri"/>
          <w:szCs w:val="20"/>
        </w:rPr>
      </w:pPr>
      <w:r w:rsidRPr="005B1435">
        <w:rPr>
          <w:rFonts w:eastAsia="Calibri"/>
          <w:b/>
          <w:szCs w:val="20"/>
        </w:rPr>
        <w:t>G-GOP – Den Gode Genoptræningsplan:</w:t>
      </w:r>
      <w:r w:rsidRPr="005B1435">
        <w:rPr>
          <w:rFonts w:eastAsia="Calibri"/>
          <w:szCs w:val="20"/>
        </w:rPr>
        <w:t xml:space="preserve"> </w:t>
      </w:r>
    </w:p>
    <w:p w14:paraId="5E0EA449" w14:textId="3D412708" w:rsidR="003212D0" w:rsidRPr="005B1435" w:rsidRDefault="00BD596F" w:rsidP="000D5143">
      <w:pPr>
        <w:pStyle w:val="Listeafsnit"/>
        <w:rPr>
          <w:rFonts w:eastAsia="Calibri"/>
          <w:szCs w:val="20"/>
        </w:rPr>
      </w:pPr>
      <w:hyperlink r:id="rId66" w:history="1">
        <w:r w:rsidR="00A74B40" w:rsidRPr="00AF2D61">
          <w:rPr>
            <w:rStyle w:val="Hyperlink"/>
            <w:rFonts w:eastAsia="Calibri"/>
            <w:color w:val="0070C0"/>
            <w:szCs w:val="20"/>
          </w:rPr>
          <w:t>https://ggop.dk/</w:t>
        </w:r>
      </w:hyperlink>
      <w:r w:rsidR="00A74B40" w:rsidRPr="005B1435">
        <w:rPr>
          <w:rFonts w:eastAsia="Calibri"/>
          <w:szCs w:val="20"/>
        </w:rPr>
        <w:t xml:space="preserve"> </w:t>
      </w:r>
    </w:p>
    <w:p w14:paraId="38984A16" w14:textId="77777777" w:rsidR="000E051A" w:rsidRPr="005B1435" w:rsidRDefault="000E051A" w:rsidP="000E051A">
      <w:pPr>
        <w:pStyle w:val="Listeafsnit"/>
        <w:rPr>
          <w:rFonts w:eastAsia="Calibri"/>
        </w:rPr>
      </w:pPr>
    </w:p>
    <w:p w14:paraId="70F6810C" w14:textId="77777777" w:rsidR="000D5143" w:rsidRPr="000D5143" w:rsidRDefault="003212D0" w:rsidP="00C262D0">
      <w:pPr>
        <w:pStyle w:val="Listeafsnit"/>
        <w:numPr>
          <w:ilvl w:val="0"/>
          <w:numId w:val="21"/>
        </w:numPr>
        <w:rPr>
          <w:rFonts w:eastAsia="Calibri"/>
        </w:rPr>
      </w:pPr>
      <w:r w:rsidRPr="00A74B40">
        <w:rPr>
          <w:b/>
        </w:rPr>
        <w:t>Tilbudsportalen:</w:t>
      </w:r>
      <w:r>
        <w:t xml:space="preserve"> </w:t>
      </w:r>
    </w:p>
    <w:p w14:paraId="5684C02A" w14:textId="29DBD13B" w:rsidR="003212D0" w:rsidRPr="006A6406" w:rsidRDefault="00BD596F" w:rsidP="000D5143">
      <w:pPr>
        <w:pStyle w:val="Listeafsnit"/>
        <w:rPr>
          <w:rStyle w:val="Hyperlink"/>
          <w:rFonts w:eastAsia="Calibri"/>
        </w:rPr>
      </w:pPr>
      <w:hyperlink r:id="rId67" w:history="1">
        <w:r w:rsidR="003212D0" w:rsidRPr="00AF2D61">
          <w:rPr>
            <w:rStyle w:val="Hyperlink"/>
            <w:color w:val="0070C0"/>
          </w:rPr>
          <w:t>https://tilbud</w:t>
        </w:r>
        <w:r w:rsidR="003212D0" w:rsidRPr="00AF2D61">
          <w:rPr>
            <w:rStyle w:val="Hyperlink"/>
            <w:color w:val="0070C0"/>
          </w:rPr>
          <w:t>s</w:t>
        </w:r>
        <w:r w:rsidR="003212D0" w:rsidRPr="00AF2D61">
          <w:rPr>
            <w:rStyle w:val="Hyperlink"/>
            <w:color w:val="0070C0"/>
          </w:rPr>
          <w:t>portalen.dk/tilbudssoegning/landing/index</w:t>
        </w:r>
      </w:hyperlink>
    </w:p>
    <w:p w14:paraId="32D97285" w14:textId="77777777" w:rsidR="006A6406" w:rsidRPr="006A6406" w:rsidRDefault="006A6406" w:rsidP="006A6406">
      <w:pPr>
        <w:pStyle w:val="Listeafsnit"/>
        <w:rPr>
          <w:rStyle w:val="Hyperlink"/>
          <w:rFonts w:eastAsia="Calibri"/>
        </w:rPr>
      </w:pPr>
    </w:p>
    <w:p w14:paraId="76C8D13E" w14:textId="504AC733" w:rsidR="0004099A" w:rsidRPr="0004099A" w:rsidRDefault="006A6406" w:rsidP="00C24E3B">
      <w:pPr>
        <w:pStyle w:val="Listeafsnit"/>
        <w:numPr>
          <w:ilvl w:val="0"/>
          <w:numId w:val="21"/>
        </w:numPr>
        <w:rPr>
          <w:rStyle w:val="Hyperlink"/>
          <w:rFonts w:eastAsia="Calibri"/>
        </w:rPr>
      </w:pPr>
      <w:r w:rsidRPr="006A6406">
        <w:rPr>
          <w:rStyle w:val="Hyperlink"/>
          <w:b/>
        </w:rPr>
        <w:t>Kontaktoplysninger til hjerneskadekoordinatorer i RM:</w:t>
      </w:r>
      <w:r>
        <w:rPr>
          <w:rStyle w:val="Hyperlink"/>
          <w:b/>
          <w:color w:val="FF0000"/>
        </w:rPr>
        <w:t xml:space="preserve"> </w:t>
      </w:r>
      <w:hyperlink r:id="rId68" w:history="1">
        <w:r w:rsidR="00EF5C20" w:rsidRPr="00EF5C20">
          <w:rPr>
            <w:rStyle w:val="Hyperlink"/>
            <w:color w:val="0070C0"/>
          </w:rPr>
          <w:t>Hjerneskadekoordinatorer på</w:t>
        </w:r>
        <w:r w:rsidR="00EF5C20" w:rsidRPr="00EF5C20">
          <w:rPr>
            <w:rStyle w:val="Hyperlink"/>
            <w:color w:val="0070C0"/>
          </w:rPr>
          <w:t xml:space="preserve"> </w:t>
        </w:r>
        <w:r w:rsidR="00EF5C20" w:rsidRPr="00EF5C20">
          <w:rPr>
            <w:rStyle w:val="Hyperlink"/>
            <w:color w:val="0070C0"/>
          </w:rPr>
          <w:t>voksenområdet | Social- og Boligstyrelsen (sbst.dk)</w:t>
        </w:r>
      </w:hyperlink>
      <w:r w:rsidR="00EF5C20">
        <w:t xml:space="preserve"> </w:t>
      </w:r>
    </w:p>
    <w:p w14:paraId="6F94E59E" w14:textId="1452FF97" w:rsidR="00C24E3B" w:rsidRDefault="00C24E3B" w:rsidP="0004099A">
      <w:pPr>
        <w:pStyle w:val="Listeafsnit"/>
        <w:rPr>
          <w:rStyle w:val="Hyperlink"/>
          <w:rFonts w:eastAsia="Calibri"/>
        </w:rPr>
      </w:pPr>
    </w:p>
    <w:p w14:paraId="4F2412E7" w14:textId="29154A57" w:rsidR="00DF10ED" w:rsidRPr="00DF10ED" w:rsidRDefault="00DF10ED" w:rsidP="00DF10ED">
      <w:pPr>
        <w:pStyle w:val="Listeafsnit"/>
        <w:numPr>
          <w:ilvl w:val="0"/>
          <w:numId w:val="21"/>
        </w:numPr>
        <w:rPr>
          <w:rStyle w:val="Hyperlink"/>
          <w:rFonts w:eastAsia="Calibri"/>
          <w:b/>
        </w:rPr>
      </w:pPr>
      <w:r w:rsidRPr="00DF10ED">
        <w:rPr>
          <w:rStyle w:val="Hyperlink"/>
          <w:rFonts w:eastAsia="Calibri"/>
          <w:b/>
        </w:rPr>
        <w:t>Vejledning om epikriser:</w:t>
      </w:r>
    </w:p>
    <w:p w14:paraId="30D1BB1B" w14:textId="1FCAF46F" w:rsidR="00DF10ED" w:rsidRDefault="00BD596F" w:rsidP="00DF10ED">
      <w:pPr>
        <w:pStyle w:val="Listeafsnit"/>
        <w:rPr>
          <w:rStyle w:val="Hyperlink"/>
          <w:rFonts w:eastAsia="Calibri"/>
        </w:rPr>
      </w:pPr>
      <w:hyperlink r:id="rId69" w:history="1">
        <w:r w:rsidR="00DF10ED" w:rsidRPr="00DF10ED">
          <w:rPr>
            <w:rStyle w:val="Hyperlink"/>
            <w:rFonts w:eastAsia="Calibri"/>
            <w:color w:val="0070C0"/>
          </w:rPr>
          <w:t>https://www.retsinformation.dk/eli/retsinfo/2018/10036</w:t>
        </w:r>
      </w:hyperlink>
      <w:r w:rsidR="00DF10ED">
        <w:rPr>
          <w:rStyle w:val="Hyperlink"/>
          <w:rFonts w:eastAsia="Calibri"/>
        </w:rPr>
        <w:t xml:space="preserve"> </w:t>
      </w:r>
    </w:p>
    <w:p w14:paraId="6D715DF5" w14:textId="77777777" w:rsidR="00DF10ED" w:rsidRPr="0004099A" w:rsidRDefault="00DF10ED" w:rsidP="0004099A">
      <w:pPr>
        <w:pStyle w:val="Listeafsnit"/>
        <w:rPr>
          <w:rStyle w:val="Hyperlink"/>
          <w:rFonts w:eastAsia="Calibri"/>
        </w:rPr>
      </w:pPr>
    </w:p>
    <w:p w14:paraId="2859AC88" w14:textId="77777777" w:rsidR="00EF5C20" w:rsidRPr="00EF5C20" w:rsidRDefault="0004099A" w:rsidP="00C24E3B">
      <w:pPr>
        <w:pStyle w:val="Listeafsnit"/>
        <w:numPr>
          <w:ilvl w:val="0"/>
          <w:numId w:val="21"/>
        </w:numPr>
        <w:rPr>
          <w:rStyle w:val="Hyperlink"/>
          <w:rFonts w:eastAsia="Calibri"/>
        </w:rPr>
      </w:pPr>
      <w:r w:rsidRPr="0004099A">
        <w:rPr>
          <w:rStyle w:val="Hyperlink"/>
          <w:b/>
        </w:rPr>
        <w:t>Vejledning om helbredskrav til kørekort:</w:t>
      </w:r>
      <w:r w:rsidRPr="0004099A">
        <w:rPr>
          <w:rStyle w:val="Hyperlink"/>
        </w:rPr>
        <w:t xml:space="preserve"> </w:t>
      </w:r>
    </w:p>
    <w:p w14:paraId="7A9C0FC9" w14:textId="79E6DA82" w:rsidR="00C24E3B" w:rsidRPr="00EF5C20" w:rsidRDefault="00EF5C20" w:rsidP="00EF5C20">
      <w:pPr>
        <w:pStyle w:val="Listeafsnit"/>
        <w:rPr>
          <w:rStyle w:val="Hyperlink"/>
          <w:color w:val="0070C0"/>
        </w:rPr>
      </w:pPr>
      <w:hyperlink r:id="rId70" w:history="1">
        <w:r w:rsidRPr="00EF5C20">
          <w:rPr>
            <w:rStyle w:val="Hyperlink"/>
            <w:rFonts w:eastAsia="Calibri"/>
            <w:color w:val="0070C0"/>
          </w:rPr>
          <w:t>Vejledning om h</w:t>
        </w:r>
        <w:r w:rsidRPr="00EF5C20">
          <w:rPr>
            <w:rStyle w:val="Hyperlink"/>
            <w:rFonts w:eastAsia="Calibri"/>
            <w:color w:val="0070C0"/>
          </w:rPr>
          <w:t>e</w:t>
        </w:r>
        <w:r w:rsidRPr="00EF5C20">
          <w:rPr>
            <w:rStyle w:val="Hyperlink"/>
            <w:rFonts w:eastAsia="Calibri"/>
            <w:color w:val="0070C0"/>
          </w:rPr>
          <w:t>lbredskrav til kørekort (retsinformation.dk)</w:t>
        </w:r>
      </w:hyperlink>
    </w:p>
    <w:p w14:paraId="5A99DB35" w14:textId="77777777" w:rsidR="00EF5C20" w:rsidRDefault="00EF5C20">
      <w:pPr>
        <w:spacing w:line="240" w:lineRule="auto"/>
        <w:rPr>
          <w:b/>
        </w:rPr>
      </w:pPr>
    </w:p>
    <w:p w14:paraId="7EE6CCFC" w14:textId="0595B052" w:rsidR="008C555A" w:rsidRPr="008C555A" w:rsidRDefault="00872379">
      <w:pPr>
        <w:spacing w:line="240" w:lineRule="auto"/>
        <w:rPr>
          <w:b/>
          <w:sz w:val="20"/>
        </w:rPr>
      </w:pPr>
      <w:r>
        <w:rPr>
          <w:b/>
        </w:rPr>
        <w:t>Regionale</w:t>
      </w:r>
      <w:r w:rsidRPr="008C555A">
        <w:rPr>
          <w:b/>
        </w:rPr>
        <w:t xml:space="preserve"> </w:t>
      </w:r>
      <w:r w:rsidR="008C555A" w:rsidRPr="008C555A">
        <w:rPr>
          <w:b/>
        </w:rPr>
        <w:t>dokumenter</w:t>
      </w:r>
      <w:r w:rsidR="004222C8">
        <w:rPr>
          <w:b/>
        </w:rPr>
        <w:t xml:space="preserve"> og links</w:t>
      </w:r>
      <w:r w:rsidR="008C555A" w:rsidRPr="008C555A">
        <w:rPr>
          <w:b/>
        </w:rPr>
        <w:t>:</w:t>
      </w:r>
    </w:p>
    <w:p w14:paraId="7B843249" w14:textId="4FB8CC88" w:rsidR="008C555A" w:rsidRDefault="008C555A">
      <w:pPr>
        <w:spacing w:line="240" w:lineRule="auto"/>
        <w:rPr>
          <w:sz w:val="20"/>
        </w:rPr>
      </w:pPr>
    </w:p>
    <w:p w14:paraId="7F8B6D1F" w14:textId="5E7F9775" w:rsidR="008C555A" w:rsidRPr="0066741E" w:rsidRDefault="00C24E3B" w:rsidP="0066741E">
      <w:pPr>
        <w:numPr>
          <w:ilvl w:val="0"/>
          <w:numId w:val="9"/>
        </w:numPr>
        <w:spacing w:line="240" w:lineRule="auto"/>
        <w:contextualSpacing/>
        <w:rPr>
          <w:sz w:val="20"/>
        </w:rPr>
      </w:pPr>
      <w:r w:rsidRPr="0066741E">
        <w:rPr>
          <w:rFonts w:eastAsia="Calibri"/>
          <w:b/>
          <w:sz w:val="20"/>
          <w:szCs w:val="22"/>
        </w:rPr>
        <w:t>Sundhedsaftalen 2019-2023. Et nært og sammenhængende sundhedsvæsen i balance (2019)</w:t>
      </w:r>
      <w:r w:rsidR="0066741E" w:rsidRPr="0066741E">
        <w:rPr>
          <w:rFonts w:eastAsia="Calibri"/>
          <w:b/>
          <w:sz w:val="20"/>
          <w:szCs w:val="22"/>
        </w:rPr>
        <w:t>:</w:t>
      </w:r>
      <w:r w:rsidR="0066741E">
        <w:rPr>
          <w:rFonts w:eastAsia="Calibri"/>
          <w:sz w:val="20"/>
          <w:szCs w:val="22"/>
        </w:rPr>
        <w:t xml:space="preserve"> </w:t>
      </w:r>
      <w:hyperlink r:id="rId71" w:history="1">
        <w:r w:rsidR="0066741E" w:rsidRPr="00AF2D61">
          <w:rPr>
            <w:rStyle w:val="Hyperlink"/>
            <w:rFonts w:eastAsia="Calibri"/>
            <w:color w:val="0070C0"/>
            <w:sz w:val="20"/>
            <w:szCs w:val="22"/>
          </w:rPr>
          <w:t>https://www.sundhedsaftalen.rm.dk/siteassets/aftale-2019-2023/sundhedsaftale</w:t>
        </w:r>
        <w:r w:rsidR="0066741E" w:rsidRPr="00AF2D61">
          <w:rPr>
            <w:rStyle w:val="Hyperlink"/>
            <w:rFonts w:eastAsia="Calibri"/>
            <w:color w:val="0070C0"/>
            <w:sz w:val="20"/>
            <w:szCs w:val="22"/>
          </w:rPr>
          <w:t>n</w:t>
        </w:r>
        <w:r w:rsidR="0066741E" w:rsidRPr="00AF2D61">
          <w:rPr>
            <w:rStyle w:val="Hyperlink"/>
            <w:rFonts w:eastAsia="Calibri"/>
            <w:color w:val="0070C0"/>
            <w:sz w:val="20"/>
            <w:szCs w:val="22"/>
          </w:rPr>
          <w:t>-2019-2023-sept-2019.pdf</w:t>
        </w:r>
      </w:hyperlink>
    </w:p>
    <w:p w14:paraId="06755BF7" w14:textId="77777777" w:rsidR="0066741E" w:rsidRDefault="0066741E" w:rsidP="0066741E">
      <w:pPr>
        <w:pStyle w:val="Listeafsnit"/>
        <w:spacing w:after="0"/>
        <w:rPr>
          <w:rFonts w:eastAsia="Calibri"/>
        </w:rPr>
      </w:pPr>
    </w:p>
    <w:p w14:paraId="35880E35" w14:textId="4EE0F075" w:rsidR="0066741E" w:rsidRDefault="0066741E" w:rsidP="0066741E">
      <w:pPr>
        <w:pStyle w:val="Listeafsnit"/>
        <w:numPr>
          <w:ilvl w:val="0"/>
          <w:numId w:val="9"/>
        </w:numPr>
        <w:spacing w:after="0"/>
        <w:rPr>
          <w:rFonts w:eastAsia="Calibri"/>
        </w:rPr>
      </w:pPr>
      <w:r w:rsidRPr="0066741E">
        <w:rPr>
          <w:rFonts w:eastAsia="Calibri"/>
          <w:b/>
        </w:rPr>
        <w:t>Samarbejdsaftale for den gode indlæggelse og udskrivning:</w:t>
      </w:r>
      <w:r>
        <w:rPr>
          <w:rFonts w:eastAsia="Calibri"/>
        </w:rPr>
        <w:t xml:space="preserve"> </w:t>
      </w:r>
      <w:hyperlink r:id="rId72" w:history="1">
        <w:r w:rsidRPr="00AF2D61">
          <w:rPr>
            <w:rStyle w:val="Hyperlink"/>
            <w:rFonts w:eastAsia="Calibri"/>
            <w:color w:val="0070C0"/>
          </w:rPr>
          <w:t>https://www.sundhedsaftalen.rm.dk/siteassets/om-sundhedsaftalen/delaftale/i</w:t>
        </w:r>
        <w:r w:rsidRPr="00AF2D61">
          <w:rPr>
            <w:rStyle w:val="Hyperlink"/>
            <w:rFonts w:eastAsia="Calibri"/>
            <w:color w:val="0070C0"/>
          </w:rPr>
          <w:t>n</w:t>
        </w:r>
        <w:r w:rsidRPr="00AF2D61">
          <w:rPr>
            <w:rStyle w:val="Hyperlink"/>
            <w:rFonts w:eastAsia="Calibri"/>
            <w:color w:val="0070C0"/>
          </w:rPr>
          <w:t>dlaggelse-og-udskrivelse/samarbejdsaftale-om-den-gode-indlaggelse-og-udskrivelse-040621.pdf</w:t>
        </w:r>
      </w:hyperlink>
    </w:p>
    <w:p w14:paraId="2675A647" w14:textId="77777777" w:rsidR="0066741E" w:rsidRDefault="0066741E" w:rsidP="0066741E">
      <w:pPr>
        <w:pStyle w:val="Listeafsnit"/>
        <w:spacing w:after="0"/>
        <w:rPr>
          <w:rFonts w:eastAsia="Calibri"/>
        </w:rPr>
      </w:pPr>
    </w:p>
    <w:p w14:paraId="5F0EAE00" w14:textId="77777777" w:rsidR="000D5143" w:rsidRDefault="0066741E" w:rsidP="00702C3E">
      <w:pPr>
        <w:pStyle w:val="Listeafsnit"/>
        <w:numPr>
          <w:ilvl w:val="0"/>
          <w:numId w:val="9"/>
        </w:numPr>
        <w:spacing w:after="0"/>
        <w:rPr>
          <w:rFonts w:eastAsia="Calibri"/>
        </w:rPr>
      </w:pPr>
      <w:r w:rsidRPr="0066741E">
        <w:rPr>
          <w:rFonts w:eastAsia="Calibri"/>
          <w:b/>
        </w:rPr>
        <w:t>Flowdiagram til Samarbejdsaftale om den gode indlæggelse og udskrivning:</w:t>
      </w:r>
      <w:r>
        <w:rPr>
          <w:rFonts w:eastAsia="Calibri"/>
        </w:rPr>
        <w:t xml:space="preserve"> </w:t>
      </w:r>
    </w:p>
    <w:p w14:paraId="6F11553C" w14:textId="0611419C" w:rsidR="00702C3E" w:rsidRPr="00702C3E" w:rsidRDefault="00BD596F" w:rsidP="000D5143">
      <w:pPr>
        <w:pStyle w:val="Listeafsnit"/>
        <w:spacing w:after="0"/>
        <w:rPr>
          <w:rFonts w:eastAsia="Calibri"/>
        </w:rPr>
      </w:pPr>
      <w:hyperlink r:id="rId73" w:history="1">
        <w:r w:rsidR="0066741E" w:rsidRPr="00AF2D61">
          <w:rPr>
            <w:rStyle w:val="Hyperlink"/>
            <w:rFonts w:eastAsia="Calibri"/>
            <w:color w:val="0070C0"/>
          </w:rPr>
          <w:t>http://www.sektorovergang.rm.dk/</w:t>
        </w:r>
      </w:hyperlink>
      <w:r w:rsidR="0066741E">
        <w:rPr>
          <w:rFonts w:eastAsia="Calibri"/>
        </w:rPr>
        <w:t xml:space="preserve">  </w:t>
      </w:r>
      <w:r w:rsidR="0066741E" w:rsidRPr="00342D8C">
        <w:rPr>
          <w:rFonts w:eastAsia="Calibri"/>
        </w:rPr>
        <w:t xml:space="preserve"> </w:t>
      </w:r>
    </w:p>
    <w:p w14:paraId="5FF48F6D" w14:textId="77777777" w:rsidR="0066741E" w:rsidRPr="0066741E" w:rsidRDefault="0066741E" w:rsidP="0066741E">
      <w:pPr>
        <w:spacing w:line="240" w:lineRule="auto"/>
        <w:ind w:left="720"/>
        <w:contextualSpacing/>
        <w:rPr>
          <w:sz w:val="20"/>
        </w:rPr>
      </w:pPr>
    </w:p>
    <w:p w14:paraId="2A0DB8AA" w14:textId="1064D921" w:rsidR="00C24E3B" w:rsidRDefault="00C24E3B" w:rsidP="004F2502">
      <w:pPr>
        <w:pStyle w:val="Listeafsnit"/>
        <w:numPr>
          <w:ilvl w:val="0"/>
          <w:numId w:val="8"/>
        </w:numPr>
        <w:spacing w:after="0"/>
        <w:rPr>
          <w:rFonts w:eastAsia="Calibri"/>
        </w:rPr>
      </w:pPr>
      <w:r w:rsidRPr="0066741E">
        <w:rPr>
          <w:rFonts w:eastAsia="Calibri"/>
          <w:b/>
        </w:rPr>
        <w:t>Flowchart for udskrivelse fra sp</w:t>
      </w:r>
      <w:r w:rsidR="0066741E" w:rsidRPr="0066741E">
        <w:rPr>
          <w:rFonts w:eastAsia="Calibri"/>
          <w:b/>
        </w:rPr>
        <w:t>ecialiseret neurorehabilitering:</w:t>
      </w:r>
      <w:r w:rsidR="0066741E">
        <w:rPr>
          <w:rFonts w:eastAsia="Calibri"/>
        </w:rPr>
        <w:t xml:space="preserve"> </w:t>
      </w:r>
      <w:hyperlink r:id="rId74" w:history="1">
        <w:r w:rsidR="004F2502" w:rsidRPr="004F2502">
          <w:rPr>
            <w:rStyle w:val="Hyperlink"/>
            <w:rFonts w:eastAsia="Calibri"/>
            <w:color w:val="0070C0"/>
          </w:rPr>
          <w:t>https://www.sundhedsaftalen.rm.dk/varktojskasse/genoptraning-og-rehabilitering1/samarbejde/</w:t>
        </w:r>
      </w:hyperlink>
      <w:r w:rsidR="004F2502">
        <w:t xml:space="preserve"> </w:t>
      </w:r>
      <w:r w:rsidR="0066741E">
        <w:rPr>
          <w:rFonts w:eastAsia="Calibri"/>
        </w:rPr>
        <w:t xml:space="preserve"> </w:t>
      </w:r>
    </w:p>
    <w:p w14:paraId="1D302E97" w14:textId="5C1BA4FA" w:rsidR="00302307" w:rsidRDefault="00302307" w:rsidP="0066741E">
      <w:pPr>
        <w:pStyle w:val="Listeafsnit"/>
        <w:spacing w:after="0"/>
        <w:rPr>
          <w:rFonts w:eastAsia="Calibri"/>
        </w:rPr>
      </w:pPr>
    </w:p>
    <w:p w14:paraId="187C811C" w14:textId="1EB81EC9" w:rsidR="0066741E" w:rsidRDefault="00302307" w:rsidP="00302307">
      <w:pPr>
        <w:pStyle w:val="Listeafsnit"/>
        <w:numPr>
          <w:ilvl w:val="0"/>
          <w:numId w:val="8"/>
        </w:numPr>
        <w:rPr>
          <w:rFonts w:eastAsia="Calibri"/>
          <w:b/>
        </w:rPr>
      </w:pPr>
      <w:r w:rsidRPr="00302307">
        <w:rPr>
          <w:rFonts w:eastAsia="Calibri"/>
          <w:b/>
        </w:rPr>
        <w:t>Samarbejdsaftale om Apopleksiteams i Region Midtjylland - udgående og rådgivende funktioner for borgere med apopleksi på hovedfunktionsniveau</w:t>
      </w:r>
      <w:r w:rsidR="000D5143">
        <w:rPr>
          <w:rFonts w:eastAsia="Calibri"/>
          <w:b/>
        </w:rPr>
        <w:t>:</w:t>
      </w:r>
    </w:p>
    <w:p w14:paraId="0552D113" w14:textId="47BDF264" w:rsidR="00302307" w:rsidRDefault="00BD596F" w:rsidP="00302307">
      <w:pPr>
        <w:pStyle w:val="Listeafsnit"/>
        <w:rPr>
          <w:rFonts w:eastAsia="Calibri"/>
          <w:b/>
        </w:rPr>
      </w:pPr>
      <w:hyperlink r:id="rId75" w:history="1">
        <w:r w:rsidR="00302307" w:rsidRPr="00144EE9">
          <w:rPr>
            <w:rStyle w:val="Hyperlink"/>
            <w:color w:val="0070C0"/>
          </w:rPr>
          <w:t>https://www.sundhedsaftalen.rm.dk/siteassets/om-sundhedsaftalen/delaftale/apo/falles-samarbejdsaftale.pdf</w:t>
        </w:r>
      </w:hyperlink>
    </w:p>
    <w:p w14:paraId="2D0A9507" w14:textId="2BE30CD0" w:rsidR="00C24E3B" w:rsidRPr="00B55C86" w:rsidRDefault="00C24E3B" w:rsidP="00C24E3B">
      <w:pPr>
        <w:pStyle w:val="Listeafsnit"/>
        <w:spacing w:after="0"/>
        <w:rPr>
          <w:rFonts w:eastAsia="Calibri"/>
        </w:rPr>
      </w:pPr>
    </w:p>
    <w:p w14:paraId="0A0405AA" w14:textId="6AEF7233" w:rsidR="00C24E3B" w:rsidRPr="0013798D" w:rsidRDefault="00C24E3B" w:rsidP="004222C8">
      <w:pPr>
        <w:pStyle w:val="Listeafsnit"/>
        <w:numPr>
          <w:ilvl w:val="0"/>
          <w:numId w:val="8"/>
        </w:numPr>
        <w:spacing w:after="0"/>
        <w:rPr>
          <w:rFonts w:ascii="Calibri" w:eastAsia="Calibri" w:hAnsi="Calibri"/>
          <w:sz w:val="22"/>
        </w:rPr>
      </w:pPr>
      <w:r w:rsidRPr="0066741E">
        <w:rPr>
          <w:rFonts w:eastAsia="Calibri"/>
          <w:b/>
        </w:rPr>
        <w:t>Visitation til neurorehabilitering i Region Midtjylland</w:t>
      </w:r>
      <w:r w:rsidR="004222C8" w:rsidRPr="0066741E">
        <w:rPr>
          <w:rFonts w:eastAsia="Calibri"/>
          <w:b/>
        </w:rPr>
        <w:t>:</w:t>
      </w:r>
      <w:r w:rsidR="004222C8">
        <w:rPr>
          <w:rFonts w:eastAsia="Calibri"/>
        </w:rPr>
        <w:t xml:space="preserve"> </w:t>
      </w:r>
      <w:hyperlink r:id="rId76" w:history="1">
        <w:r w:rsidR="00EF5C20" w:rsidRPr="00EF5C20">
          <w:rPr>
            <w:rStyle w:val="Hyperlink"/>
            <w:color w:val="0070C0"/>
          </w:rPr>
          <w:t>Neurorehabilitering i Region Midtjylland - Den Fælles Regionale Visitation | Regionshospitalet Hammel Neurocenter - Ho</w:t>
        </w:r>
        <w:r w:rsidR="00EF5C20" w:rsidRPr="00EF5C20">
          <w:rPr>
            <w:rStyle w:val="Hyperlink"/>
            <w:color w:val="0070C0"/>
          </w:rPr>
          <w:t>s</w:t>
        </w:r>
        <w:r w:rsidR="00EF5C20" w:rsidRPr="00EF5C20">
          <w:rPr>
            <w:rStyle w:val="Hyperlink"/>
            <w:color w:val="0070C0"/>
          </w:rPr>
          <w:t>pitalsenhed Midt</w:t>
        </w:r>
      </w:hyperlink>
      <w:r w:rsidR="00EF5C20" w:rsidRPr="00EF5C20">
        <w:rPr>
          <w:rStyle w:val="Hyperlink"/>
          <w:color w:val="0070C0"/>
        </w:rPr>
        <w:t xml:space="preserve"> </w:t>
      </w:r>
      <w:r w:rsidR="004222C8">
        <w:rPr>
          <w:rFonts w:eastAsia="Calibri"/>
        </w:rPr>
        <w:t xml:space="preserve">  </w:t>
      </w:r>
    </w:p>
    <w:p w14:paraId="7F3157BA" w14:textId="77777777" w:rsidR="0013798D" w:rsidRPr="0013798D" w:rsidRDefault="0013798D" w:rsidP="0013798D">
      <w:pPr>
        <w:pStyle w:val="Listeafsnit"/>
        <w:spacing w:after="0"/>
        <w:rPr>
          <w:rFonts w:ascii="Calibri" w:eastAsia="Calibri" w:hAnsi="Calibri"/>
          <w:sz w:val="22"/>
        </w:rPr>
      </w:pPr>
    </w:p>
    <w:p w14:paraId="04C4ECB9" w14:textId="1DE8C44A" w:rsidR="0013798D" w:rsidRPr="0066741E" w:rsidRDefault="0013798D" w:rsidP="0066741E">
      <w:pPr>
        <w:pStyle w:val="Listeafsnit"/>
        <w:numPr>
          <w:ilvl w:val="0"/>
          <w:numId w:val="8"/>
        </w:numPr>
        <w:spacing w:after="0"/>
        <w:rPr>
          <w:rFonts w:ascii="Calibri" w:eastAsia="Calibri" w:hAnsi="Calibri"/>
          <w:sz w:val="22"/>
        </w:rPr>
      </w:pPr>
      <w:r w:rsidRPr="0066741E">
        <w:rPr>
          <w:rFonts w:eastAsia="Calibri"/>
          <w:b/>
        </w:rPr>
        <w:t>Hjerneskadesamrådet på voksenområdet</w:t>
      </w:r>
      <w:r w:rsidR="0066741E" w:rsidRPr="0066741E">
        <w:rPr>
          <w:rFonts w:eastAsia="Calibri"/>
          <w:b/>
        </w:rPr>
        <w:t>:</w:t>
      </w:r>
      <w:r w:rsidR="0066741E">
        <w:rPr>
          <w:rFonts w:eastAsia="Calibri"/>
        </w:rPr>
        <w:t xml:space="preserve"> </w:t>
      </w:r>
      <w:hyperlink r:id="rId77" w:history="1">
        <w:r w:rsidR="0066741E" w:rsidRPr="00AF2D61">
          <w:rPr>
            <w:rStyle w:val="Hyperlink"/>
            <w:rFonts w:eastAsia="Calibri"/>
            <w:color w:val="0070C0"/>
          </w:rPr>
          <w:t>https://www.sundhedsaftalen.rm.dk/modefora/administrative-udvalg/hjerneskadesamrad-for-voksne/</w:t>
        </w:r>
      </w:hyperlink>
      <w:r w:rsidR="0066741E">
        <w:rPr>
          <w:rFonts w:eastAsia="Calibri"/>
        </w:rPr>
        <w:t xml:space="preserve"> </w:t>
      </w:r>
    </w:p>
    <w:p w14:paraId="655B9ED8" w14:textId="139EE301" w:rsidR="0066741E" w:rsidRDefault="0066741E" w:rsidP="0066741E">
      <w:pPr>
        <w:pStyle w:val="Listeafsnit"/>
        <w:spacing w:after="0"/>
        <w:rPr>
          <w:rFonts w:ascii="Calibri" w:eastAsia="Calibri" w:hAnsi="Calibri"/>
          <w:sz w:val="22"/>
        </w:rPr>
      </w:pPr>
    </w:p>
    <w:p w14:paraId="1EB01B0E" w14:textId="77777777" w:rsidR="000D5143" w:rsidRDefault="0066741E" w:rsidP="0066741E">
      <w:pPr>
        <w:pStyle w:val="Listeafsnit"/>
        <w:numPr>
          <w:ilvl w:val="0"/>
          <w:numId w:val="8"/>
        </w:numPr>
        <w:spacing w:after="0"/>
        <w:rPr>
          <w:rFonts w:eastAsia="Calibri"/>
        </w:rPr>
      </w:pPr>
      <w:r w:rsidRPr="0066741E">
        <w:rPr>
          <w:rFonts w:eastAsia="Calibri"/>
          <w:b/>
        </w:rPr>
        <w:t>Afklaringskatalog for udlevering af hjælpemidler og behandlingsredskaber:</w:t>
      </w:r>
      <w:r>
        <w:rPr>
          <w:rFonts w:eastAsia="Calibri"/>
        </w:rPr>
        <w:t xml:space="preserve"> </w:t>
      </w:r>
    </w:p>
    <w:p w14:paraId="51774AC5" w14:textId="4282602B" w:rsidR="0066741E" w:rsidRPr="0066741E" w:rsidRDefault="00BD596F" w:rsidP="000D5143">
      <w:pPr>
        <w:pStyle w:val="Listeafsnit"/>
        <w:spacing w:after="0"/>
        <w:rPr>
          <w:rFonts w:eastAsia="Calibri"/>
        </w:rPr>
      </w:pPr>
      <w:hyperlink r:id="rId78" w:history="1">
        <w:r w:rsidR="0066741E" w:rsidRPr="00AF2D61">
          <w:rPr>
            <w:rStyle w:val="Hyperlink"/>
            <w:rFonts w:eastAsia="Calibri"/>
            <w:color w:val="0070C0"/>
          </w:rPr>
          <w:t>http://afklaringskatalog.rm.dk/</w:t>
        </w:r>
      </w:hyperlink>
      <w:r w:rsidR="0066741E" w:rsidRPr="00AF2D61">
        <w:rPr>
          <w:rFonts w:eastAsia="Calibri"/>
          <w:color w:val="0070C0"/>
        </w:rPr>
        <w:t xml:space="preserve"> </w:t>
      </w:r>
      <w:r w:rsidR="0066741E" w:rsidRPr="0066741E">
        <w:rPr>
          <w:rFonts w:eastAsia="Calibri"/>
        </w:rPr>
        <w:t xml:space="preserve"> </w:t>
      </w:r>
    </w:p>
    <w:p w14:paraId="308DF649" w14:textId="15AA3F74" w:rsidR="00C24FD4" w:rsidRDefault="00C24FD4">
      <w:pPr>
        <w:spacing w:line="240" w:lineRule="auto"/>
        <w:rPr>
          <w:sz w:val="20"/>
        </w:rPr>
      </w:pPr>
    </w:p>
    <w:p w14:paraId="3F510401" w14:textId="7FA238DC" w:rsidR="000D5143" w:rsidRPr="000D5143" w:rsidRDefault="000D5143" w:rsidP="000D5143">
      <w:pPr>
        <w:pStyle w:val="Listeafsnit"/>
        <w:numPr>
          <w:ilvl w:val="0"/>
          <w:numId w:val="8"/>
        </w:numPr>
        <w:rPr>
          <w:b/>
        </w:rPr>
      </w:pPr>
      <w:r w:rsidRPr="000D5143">
        <w:rPr>
          <w:b/>
        </w:rPr>
        <w:t>Stratificeringsmodel for almen genoptræning i kommunerne i Region Midtjylland:</w:t>
      </w:r>
    </w:p>
    <w:p w14:paraId="53726F91" w14:textId="2EEB9FB8" w:rsidR="000D5143" w:rsidRDefault="00BD596F" w:rsidP="000D5143">
      <w:pPr>
        <w:pStyle w:val="Listeafsnit"/>
      </w:pPr>
      <w:hyperlink r:id="rId79" w:history="1">
        <w:r w:rsidR="000D5143" w:rsidRPr="000D5143">
          <w:rPr>
            <w:rStyle w:val="Hyperlink"/>
            <w:color w:val="0070C0"/>
          </w:rPr>
          <w:t>https://www.sundhedsaftalen.rm.dk/siteassets/vaerktojskasse/genoptraning/revideret-notat-statificering-5-0-regionmidt</w:t>
        </w:r>
        <w:r w:rsidR="000D5143" w:rsidRPr="000D5143">
          <w:rPr>
            <w:rStyle w:val="Hyperlink"/>
            <w:color w:val="0070C0"/>
          </w:rPr>
          <w:t>-</w:t>
        </w:r>
        <w:r w:rsidR="000D5143" w:rsidRPr="000D5143">
          <w:rPr>
            <w:rStyle w:val="Hyperlink"/>
            <w:color w:val="0070C0"/>
          </w:rPr>
          <w:t>sep.-2017.pdf</w:t>
        </w:r>
      </w:hyperlink>
      <w:r w:rsidR="000D5143">
        <w:t xml:space="preserve"> </w:t>
      </w:r>
    </w:p>
    <w:p w14:paraId="205B3169" w14:textId="77777777" w:rsidR="000D5143" w:rsidRDefault="000D5143" w:rsidP="000D5143">
      <w:pPr>
        <w:pStyle w:val="Listeafsnit"/>
      </w:pPr>
    </w:p>
    <w:p w14:paraId="080D7B10" w14:textId="77777777" w:rsidR="000D5143" w:rsidRPr="000D5143" w:rsidRDefault="00C24FD4" w:rsidP="00C262D0">
      <w:pPr>
        <w:pStyle w:val="Listeafsnit"/>
        <w:numPr>
          <w:ilvl w:val="0"/>
          <w:numId w:val="23"/>
        </w:numPr>
        <w:rPr>
          <w:szCs w:val="20"/>
        </w:rPr>
      </w:pPr>
      <w:r>
        <w:rPr>
          <w:rFonts w:eastAsia="Calibri"/>
          <w:b/>
        </w:rPr>
        <w:t xml:space="preserve">E-dok retningslinje: </w:t>
      </w:r>
      <w:r w:rsidRPr="00C24FD4">
        <w:rPr>
          <w:rFonts w:eastAsia="Calibri"/>
          <w:b/>
        </w:rPr>
        <w:t>RHN - Samtykkeerklæringer, udfyldelse og arkivering</w:t>
      </w:r>
      <w:r>
        <w:rPr>
          <w:rFonts w:eastAsia="Calibri"/>
          <w:b/>
        </w:rPr>
        <w:t xml:space="preserve">: </w:t>
      </w:r>
    </w:p>
    <w:p w14:paraId="0D2097B0" w14:textId="52D6732E" w:rsidR="00C24FD4" w:rsidRDefault="00BD596F" w:rsidP="000D5143">
      <w:pPr>
        <w:pStyle w:val="Listeafsnit"/>
        <w:rPr>
          <w:szCs w:val="20"/>
        </w:rPr>
      </w:pPr>
      <w:hyperlink r:id="rId80" w:tgtFrame="_blank" w:history="1">
        <w:r w:rsidR="00C24FD4" w:rsidRPr="00AF2D61">
          <w:rPr>
            <w:rStyle w:val="Hyperlink"/>
            <w:rFonts w:cs="Calibri"/>
            <w:color w:val="0070C0"/>
            <w:szCs w:val="20"/>
          </w:rPr>
          <w:t>RHN - Samtykkeerklæringer, udfyldelse og arkivering</w:t>
        </w:r>
        <w:r w:rsidR="00C24FD4" w:rsidRPr="00C24FD4">
          <w:rPr>
            <w:rStyle w:val="Hyperlink"/>
            <w:rFonts w:cs="Calibri"/>
            <w:szCs w:val="20"/>
          </w:rPr>
          <w:t>.</w:t>
        </w:r>
      </w:hyperlink>
    </w:p>
    <w:p w14:paraId="094ABB5E" w14:textId="77777777" w:rsidR="00F92FAD" w:rsidRDefault="00F92FAD" w:rsidP="00F92FAD">
      <w:pPr>
        <w:pStyle w:val="Listeafsnit"/>
        <w:rPr>
          <w:rFonts w:eastAsia="Calibri"/>
          <w:b/>
        </w:rPr>
      </w:pPr>
    </w:p>
    <w:p w14:paraId="5BD02937" w14:textId="77777777" w:rsidR="000D5143" w:rsidRDefault="00F92FAD" w:rsidP="00C262D0">
      <w:pPr>
        <w:pStyle w:val="Listeafsnit"/>
        <w:numPr>
          <w:ilvl w:val="0"/>
          <w:numId w:val="23"/>
        </w:numPr>
        <w:rPr>
          <w:rFonts w:eastAsia="Calibri"/>
          <w:b/>
        </w:rPr>
      </w:pPr>
      <w:r>
        <w:rPr>
          <w:rFonts w:eastAsia="Calibri"/>
          <w:b/>
        </w:rPr>
        <w:t xml:space="preserve">E-dok quickguide: </w:t>
      </w:r>
      <w:r w:rsidRPr="00F92FAD">
        <w:rPr>
          <w:rFonts w:eastAsia="Calibri"/>
          <w:b/>
        </w:rPr>
        <w:t xml:space="preserve">Epikriser: </w:t>
      </w:r>
    </w:p>
    <w:p w14:paraId="1DAB0D4F" w14:textId="4DB2B4D5" w:rsidR="00F92FAD" w:rsidRPr="00F92FAD" w:rsidRDefault="00BD596F" w:rsidP="000D5143">
      <w:pPr>
        <w:pStyle w:val="Listeafsnit"/>
        <w:rPr>
          <w:rFonts w:eastAsia="Calibri"/>
          <w:b/>
        </w:rPr>
      </w:pPr>
      <w:hyperlink r:id="rId81" w:tgtFrame="_blank" w:history="1">
        <w:r w:rsidR="00F92FAD" w:rsidRPr="00AF2D61">
          <w:rPr>
            <w:rStyle w:val="Hyperlink"/>
            <w:rFonts w:cs="Calibri"/>
            <w:color w:val="0070C0"/>
            <w:szCs w:val="20"/>
          </w:rPr>
          <w:t>Epikriser, regional quickguide</w:t>
        </w:r>
      </w:hyperlink>
      <w:r w:rsidR="00F92FAD">
        <w:t xml:space="preserve"> </w:t>
      </w:r>
    </w:p>
    <w:p w14:paraId="44047200" w14:textId="74C8BD03" w:rsidR="00F92FAD" w:rsidRDefault="00F92FAD" w:rsidP="00F92FAD">
      <w:pPr>
        <w:rPr>
          <w:szCs w:val="20"/>
        </w:rPr>
      </w:pPr>
    </w:p>
    <w:p w14:paraId="540804FD" w14:textId="77777777" w:rsidR="00F92FAD" w:rsidRPr="00F92FAD" w:rsidRDefault="00F92FAD" w:rsidP="00F92FAD">
      <w:pPr>
        <w:rPr>
          <w:szCs w:val="20"/>
        </w:rPr>
      </w:pPr>
    </w:p>
    <w:p w14:paraId="4C67E491" w14:textId="77777777" w:rsidR="00C24FD4" w:rsidRDefault="00C24FD4">
      <w:pPr>
        <w:spacing w:line="240" w:lineRule="auto"/>
        <w:rPr>
          <w:sz w:val="20"/>
        </w:rPr>
      </w:pPr>
    </w:p>
    <w:p w14:paraId="546B297C" w14:textId="747B41D9" w:rsidR="00C24FD4" w:rsidRDefault="00C24FD4">
      <w:pPr>
        <w:spacing w:line="240" w:lineRule="auto"/>
        <w:rPr>
          <w:sz w:val="20"/>
        </w:rPr>
      </w:pPr>
    </w:p>
    <w:p w14:paraId="379A17EB" w14:textId="77777777" w:rsidR="00C24FD4" w:rsidRDefault="00C24FD4">
      <w:pPr>
        <w:spacing w:line="240" w:lineRule="auto"/>
        <w:rPr>
          <w:sz w:val="20"/>
        </w:rPr>
      </w:pPr>
    </w:p>
    <w:p w14:paraId="06C430B4" w14:textId="73EE596F" w:rsidR="008C555A" w:rsidRDefault="008C555A">
      <w:pPr>
        <w:spacing w:line="240" w:lineRule="auto"/>
        <w:rPr>
          <w:sz w:val="20"/>
        </w:rPr>
      </w:pPr>
    </w:p>
    <w:p w14:paraId="19E9D9EF" w14:textId="3ED45401" w:rsidR="008C555A" w:rsidRDefault="008C555A">
      <w:pPr>
        <w:spacing w:line="240" w:lineRule="auto"/>
        <w:rPr>
          <w:sz w:val="20"/>
        </w:rPr>
      </w:pPr>
    </w:p>
    <w:p w14:paraId="72A785EC" w14:textId="6848DDCF" w:rsidR="008C555A" w:rsidRDefault="008C555A">
      <w:pPr>
        <w:spacing w:line="240" w:lineRule="auto"/>
        <w:rPr>
          <w:sz w:val="20"/>
        </w:rPr>
      </w:pPr>
    </w:p>
    <w:p w14:paraId="4E722EA2" w14:textId="77777777" w:rsidR="008C555A" w:rsidRDefault="008C555A">
      <w:pPr>
        <w:spacing w:line="240" w:lineRule="auto"/>
        <w:rPr>
          <w:sz w:val="20"/>
        </w:rPr>
      </w:pPr>
    </w:p>
    <w:p w14:paraId="7992170E" w14:textId="77777777" w:rsidR="008C555A" w:rsidRDefault="008C555A">
      <w:pPr>
        <w:spacing w:line="240" w:lineRule="auto"/>
        <w:rPr>
          <w:sz w:val="20"/>
        </w:rPr>
      </w:pPr>
    </w:p>
    <w:p w14:paraId="3B8CC76A" w14:textId="77777777" w:rsidR="008C555A" w:rsidRDefault="008C555A">
      <w:pPr>
        <w:spacing w:line="240" w:lineRule="auto"/>
        <w:rPr>
          <w:sz w:val="20"/>
        </w:rPr>
      </w:pPr>
    </w:p>
    <w:bookmarkEnd w:id="38"/>
    <w:p w14:paraId="03E0A57D" w14:textId="3468CB03" w:rsidR="00584EC4" w:rsidRPr="00526C23" w:rsidRDefault="00584EC4" w:rsidP="00526C23">
      <w:pPr>
        <w:rPr>
          <w:rFonts w:eastAsia="Calibri"/>
          <w:sz w:val="20"/>
        </w:rPr>
      </w:pPr>
      <w:r w:rsidRPr="00526C23">
        <w:rPr>
          <w:szCs w:val="20"/>
        </w:rPr>
        <w:br w:type="page"/>
      </w:r>
    </w:p>
    <w:p w14:paraId="22977D90" w14:textId="2EFA61B5" w:rsidR="004D6453" w:rsidRDefault="004D6453" w:rsidP="004D6453">
      <w:pPr>
        <w:pStyle w:val="Overskrift2"/>
      </w:pPr>
      <w:bookmarkStart w:id="41" w:name="_Bilag_3:_Definitioner"/>
      <w:bookmarkStart w:id="42" w:name="_Toc100222131"/>
      <w:bookmarkEnd w:id="41"/>
      <w:r w:rsidRPr="00E9005B">
        <w:lastRenderedPageBreak/>
        <w:t xml:space="preserve">Bilag </w:t>
      </w:r>
      <w:r w:rsidR="00584EC4">
        <w:t>3</w:t>
      </w:r>
      <w:r w:rsidRPr="00E9005B">
        <w:t xml:space="preserve">: </w:t>
      </w:r>
      <w:r>
        <w:t>Definitioner</w:t>
      </w:r>
      <w:bookmarkEnd w:id="42"/>
    </w:p>
    <w:p w14:paraId="28B8B656" w14:textId="77777777" w:rsidR="004D6453" w:rsidRPr="006E622C" w:rsidRDefault="004D6453" w:rsidP="004D6453">
      <w:pPr>
        <w:rPr>
          <w:sz w:val="18"/>
        </w:rPr>
      </w:pPr>
    </w:p>
    <w:p w14:paraId="4F0B169B" w14:textId="6F9F0F14" w:rsidR="004D6453" w:rsidRPr="000931EC" w:rsidRDefault="00584EC4" w:rsidP="006E622C">
      <w:pPr>
        <w:pStyle w:val="Overskrift3"/>
        <w:rPr>
          <w:rFonts w:eastAsia="Calibri"/>
        </w:rPr>
      </w:pPr>
      <w:bookmarkStart w:id="43" w:name="_Toc100222132"/>
      <w:r w:rsidRPr="000931EC">
        <w:rPr>
          <w:rFonts w:eastAsia="Calibri"/>
        </w:rPr>
        <w:t>3</w:t>
      </w:r>
      <w:r w:rsidR="006E622C" w:rsidRPr="000931EC">
        <w:rPr>
          <w:rFonts w:eastAsia="Calibri"/>
        </w:rPr>
        <w:t>.1. Genoptræning</w:t>
      </w:r>
      <w:bookmarkEnd w:id="43"/>
    </w:p>
    <w:p w14:paraId="1AA78F3B" w14:textId="66CDFA9F" w:rsidR="00CD4EEB" w:rsidRDefault="00CD4EEB" w:rsidP="00CD4EEB">
      <w:pPr>
        <w:rPr>
          <w:rFonts w:eastAsia="Calibri"/>
          <w:sz w:val="20"/>
        </w:rPr>
      </w:pPr>
      <w:r w:rsidRPr="00CD4EEB">
        <w:rPr>
          <w:rFonts w:eastAsia="Calibri"/>
          <w:sz w:val="20"/>
        </w:rPr>
        <w:t>Genoptræning er en målrettet og tidsafgrænset samarbejdsproces mellem en person med erhvervet hjerneskade, eventuelt pårørende og personale. Formålet med genoptræning er, at personen med erhvervet hjerneskade opnår samme grad af funktionsevne som tidligere eller bedst mulig funktionsevne. Genoptræning omfatter træning af kroppens funktioner og anatomi, og træning af aktiviteter og deltagelse. Genoptræning udgør ofte en del af en bredere rehabiliteringsindsats på linje med andre tilbud, som samlet har det formål at forbedre eller vedligeholde personens funktionsevne.</w:t>
      </w:r>
    </w:p>
    <w:p w14:paraId="7F1E69F1" w14:textId="39823D34" w:rsidR="004D6453" w:rsidRDefault="004D6453" w:rsidP="00CD4EEB">
      <w:pPr>
        <w:rPr>
          <w:rFonts w:eastAsia="Calibri"/>
          <w:sz w:val="20"/>
        </w:rPr>
      </w:pPr>
    </w:p>
    <w:p w14:paraId="731C76CB" w14:textId="46C5979F" w:rsidR="00D058C5" w:rsidRDefault="00D058C5" w:rsidP="00CD4EEB">
      <w:pPr>
        <w:rPr>
          <w:rFonts w:eastAsia="Calibri"/>
          <w:sz w:val="20"/>
        </w:rPr>
      </w:pPr>
      <w:r>
        <w:rPr>
          <w:rFonts w:eastAsia="Calibri"/>
          <w:sz w:val="20"/>
        </w:rPr>
        <w:t xml:space="preserve">Kilde: </w:t>
      </w:r>
      <w:r w:rsidR="00D648F7">
        <w:rPr>
          <w:rFonts w:eastAsia="Calibri"/>
          <w:sz w:val="20"/>
        </w:rPr>
        <w:t>"</w:t>
      </w:r>
      <w:hyperlink r:id="rId82" w:history="1">
        <w:r w:rsidRPr="00E016C6">
          <w:rPr>
            <w:rStyle w:val="Hyperlink"/>
            <w:rFonts w:eastAsia="Calibri"/>
            <w:color w:val="0070C0"/>
            <w:sz w:val="20"/>
          </w:rPr>
          <w:t>Anbefalinger for tværsektorielle forløb for voksne med erhvervet hjerneskade</w:t>
        </w:r>
      </w:hyperlink>
      <w:r w:rsidR="00D648F7">
        <w:rPr>
          <w:rFonts w:eastAsia="Calibri"/>
          <w:sz w:val="20"/>
        </w:rPr>
        <w:t>"</w:t>
      </w:r>
      <w:r>
        <w:rPr>
          <w:rFonts w:eastAsia="Calibri"/>
          <w:sz w:val="20"/>
        </w:rPr>
        <w:t>, side 11</w:t>
      </w:r>
      <w:r w:rsidR="002F0B82" w:rsidRPr="002F0B82">
        <w:rPr>
          <w:rFonts w:eastAsia="Calibri"/>
          <w:sz w:val="20"/>
          <w:szCs w:val="20"/>
        </w:rPr>
        <w:t xml:space="preserve">, </w:t>
      </w:r>
      <w:r w:rsidR="002F0B82" w:rsidRPr="002F0B82">
        <w:rPr>
          <w:sz w:val="20"/>
          <w:szCs w:val="20"/>
        </w:rPr>
        <w:t>Sundhedsstyrelsen, 2020</w:t>
      </w:r>
      <w:r>
        <w:rPr>
          <w:rFonts w:eastAsia="Calibri"/>
          <w:sz w:val="20"/>
        </w:rPr>
        <w:t>.</w:t>
      </w:r>
    </w:p>
    <w:p w14:paraId="7B65D0B6" w14:textId="6DD728B4" w:rsidR="006E622C" w:rsidRDefault="006E622C" w:rsidP="004D6453">
      <w:pPr>
        <w:rPr>
          <w:rFonts w:eastAsia="Calibri"/>
          <w:sz w:val="20"/>
        </w:rPr>
      </w:pPr>
    </w:p>
    <w:p w14:paraId="724180EA" w14:textId="1D96CFAD" w:rsidR="006E622C" w:rsidRDefault="006E622C" w:rsidP="004D6453">
      <w:pPr>
        <w:rPr>
          <w:rFonts w:eastAsia="Calibri"/>
          <w:sz w:val="20"/>
        </w:rPr>
      </w:pPr>
    </w:p>
    <w:p w14:paraId="3DA9DB0B" w14:textId="02D9B876" w:rsidR="006E622C" w:rsidRPr="000931EC" w:rsidRDefault="00584EC4" w:rsidP="006E622C">
      <w:pPr>
        <w:pStyle w:val="Overskrift3"/>
        <w:rPr>
          <w:rFonts w:eastAsia="Calibri"/>
          <w:sz w:val="20"/>
        </w:rPr>
      </w:pPr>
      <w:bookmarkStart w:id="44" w:name="_Toc100222133"/>
      <w:r w:rsidRPr="000931EC">
        <w:rPr>
          <w:rFonts w:eastAsia="Calibri"/>
        </w:rPr>
        <w:t>3</w:t>
      </w:r>
      <w:r w:rsidR="006E622C" w:rsidRPr="000931EC">
        <w:rPr>
          <w:rFonts w:eastAsia="Calibri"/>
        </w:rPr>
        <w:t>.2. Rehabilitering</w:t>
      </w:r>
      <w:bookmarkEnd w:id="44"/>
    </w:p>
    <w:p w14:paraId="6F59122C" w14:textId="04C51A26" w:rsidR="006E5401" w:rsidRPr="006E5401" w:rsidRDefault="006E5401" w:rsidP="006E5401">
      <w:pPr>
        <w:rPr>
          <w:rFonts w:eastAsia="Calibri"/>
          <w:sz w:val="20"/>
        </w:rPr>
      </w:pPr>
      <w:r w:rsidRPr="006E5401">
        <w:rPr>
          <w:rFonts w:eastAsia="Calibri"/>
          <w:sz w:val="20"/>
        </w:rPr>
        <w:t>Rehabilitering er målrettet personer, som oplever eller er i risiko for at opleve</w:t>
      </w:r>
    </w:p>
    <w:p w14:paraId="471B11ED" w14:textId="77777777" w:rsidR="006E5401" w:rsidRPr="006E5401" w:rsidRDefault="006E5401" w:rsidP="006E5401">
      <w:pPr>
        <w:rPr>
          <w:rFonts w:eastAsia="Calibri"/>
          <w:sz w:val="20"/>
        </w:rPr>
      </w:pPr>
      <w:r w:rsidRPr="006E5401">
        <w:rPr>
          <w:rFonts w:eastAsia="Calibri"/>
          <w:sz w:val="20"/>
        </w:rPr>
        <w:t>begrænsninger i deres fysiske, psykiske, kognitive og/eller sociale funktionsevne og</w:t>
      </w:r>
    </w:p>
    <w:p w14:paraId="748B9952" w14:textId="77777777" w:rsidR="006E5401" w:rsidRPr="006E5401" w:rsidRDefault="006E5401" w:rsidP="006E5401">
      <w:pPr>
        <w:rPr>
          <w:rFonts w:eastAsia="Calibri"/>
          <w:sz w:val="20"/>
        </w:rPr>
      </w:pPr>
      <w:r w:rsidRPr="006E5401">
        <w:rPr>
          <w:rFonts w:eastAsia="Calibri"/>
          <w:sz w:val="20"/>
        </w:rPr>
        <w:t>dermed i hverdagslivet. Formålet med rehabilitering er at muliggøre et meningsfuldt</w:t>
      </w:r>
    </w:p>
    <w:p w14:paraId="2A85D208" w14:textId="77777777" w:rsidR="006E5401" w:rsidRPr="006E5401" w:rsidRDefault="006E5401" w:rsidP="006E5401">
      <w:pPr>
        <w:rPr>
          <w:rFonts w:eastAsia="Calibri"/>
          <w:sz w:val="20"/>
        </w:rPr>
      </w:pPr>
      <w:r w:rsidRPr="006E5401">
        <w:rPr>
          <w:rFonts w:eastAsia="Calibri"/>
          <w:sz w:val="20"/>
        </w:rPr>
        <w:t>liv med bedst mulig aktivitet og deltagelse, mestring og livskvalitet. Rehabilitering</w:t>
      </w:r>
    </w:p>
    <w:p w14:paraId="6AD73E77" w14:textId="77777777" w:rsidR="006E5401" w:rsidRPr="006E5401" w:rsidRDefault="006E5401" w:rsidP="006E5401">
      <w:pPr>
        <w:rPr>
          <w:rFonts w:eastAsia="Calibri"/>
          <w:sz w:val="20"/>
        </w:rPr>
      </w:pPr>
      <w:r w:rsidRPr="006E5401">
        <w:rPr>
          <w:rFonts w:eastAsia="Calibri"/>
          <w:sz w:val="20"/>
        </w:rPr>
        <w:t>er en samarbejdsproces mellem en person, pårørende, professionelle og andre</w:t>
      </w:r>
    </w:p>
    <w:p w14:paraId="5E8458F5" w14:textId="77777777" w:rsidR="006E5401" w:rsidRPr="006E5401" w:rsidRDefault="006E5401" w:rsidP="006E5401">
      <w:pPr>
        <w:rPr>
          <w:rFonts w:eastAsia="Calibri"/>
          <w:sz w:val="20"/>
        </w:rPr>
      </w:pPr>
      <w:r w:rsidRPr="006E5401">
        <w:rPr>
          <w:rFonts w:eastAsia="Calibri"/>
          <w:sz w:val="20"/>
        </w:rPr>
        <w:t>relevante parter. Rehabiliteringsindsatser er målrettede, sammenhængende og</w:t>
      </w:r>
    </w:p>
    <w:p w14:paraId="0689F169" w14:textId="1655A76B" w:rsidR="006E5401" w:rsidRDefault="006E5401" w:rsidP="006E5401">
      <w:pPr>
        <w:rPr>
          <w:rFonts w:eastAsia="Calibri"/>
          <w:sz w:val="20"/>
        </w:rPr>
      </w:pPr>
      <w:r w:rsidRPr="006E5401">
        <w:rPr>
          <w:rFonts w:eastAsia="Calibri"/>
          <w:sz w:val="20"/>
        </w:rPr>
        <w:t>vidensbaserede med udgangspunkt i personens perspektiver og hele livssituation.</w:t>
      </w:r>
    </w:p>
    <w:p w14:paraId="05D07D40" w14:textId="746FCAA1" w:rsidR="006E622C" w:rsidRDefault="006E622C" w:rsidP="004D6453">
      <w:pPr>
        <w:rPr>
          <w:rFonts w:eastAsia="Calibri"/>
          <w:sz w:val="20"/>
        </w:rPr>
      </w:pPr>
    </w:p>
    <w:p w14:paraId="7FBD738D" w14:textId="114EAD90" w:rsidR="006E622C" w:rsidRDefault="00D058C5" w:rsidP="004D6453">
      <w:pPr>
        <w:rPr>
          <w:rFonts w:eastAsia="Calibri"/>
          <w:sz w:val="20"/>
        </w:rPr>
      </w:pPr>
      <w:r>
        <w:rPr>
          <w:rFonts w:eastAsia="Calibri"/>
          <w:sz w:val="20"/>
        </w:rPr>
        <w:t xml:space="preserve">Kilde: </w:t>
      </w:r>
      <w:r w:rsidR="00D648F7">
        <w:rPr>
          <w:rFonts w:eastAsia="Calibri"/>
          <w:sz w:val="20"/>
        </w:rPr>
        <w:t>"</w:t>
      </w:r>
      <w:hyperlink r:id="rId83" w:history="1">
        <w:r w:rsidR="00EE2AC9" w:rsidRPr="00EE2AC9">
          <w:rPr>
            <w:rStyle w:val="Hyperlink"/>
            <w:rFonts w:eastAsia="Calibri"/>
            <w:color w:val="0070C0"/>
            <w:sz w:val="20"/>
          </w:rPr>
          <w:t>hvidbog-2-udgave_180522-til-web.pdf (r</w:t>
        </w:r>
        <w:r w:rsidR="00EE2AC9" w:rsidRPr="00EE2AC9">
          <w:rPr>
            <w:rStyle w:val="Hyperlink"/>
            <w:rFonts w:eastAsia="Calibri"/>
            <w:color w:val="0070C0"/>
            <w:sz w:val="20"/>
          </w:rPr>
          <w:t>e</w:t>
        </w:r>
        <w:r w:rsidR="00EE2AC9" w:rsidRPr="00EE2AC9">
          <w:rPr>
            <w:rStyle w:val="Hyperlink"/>
            <w:rFonts w:eastAsia="Calibri"/>
            <w:color w:val="0070C0"/>
            <w:sz w:val="20"/>
          </w:rPr>
          <w:t>habiliteringsforum.dk)</w:t>
        </w:r>
      </w:hyperlink>
      <w:r w:rsidR="00D648F7">
        <w:rPr>
          <w:rFonts w:eastAsia="Calibri"/>
          <w:sz w:val="20"/>
        </w:rPr>
        <w:t>"</w:t>
      </w:r>
      <w:r>
        <w:rPr>
          <w:rFonts w:eastAsia="Calibri"/>
          <w:sz w:val="20"/>
        </w:rPr>
        <w:t xml:space="preserve">, </w:t>
      </w:r>
      <w:r w:rsidR="002F0B82" w:rsidRPr="006E5401">
        <w:rPr>
          <w:rFonts w:eastAsia="Calibri"/>
          <w:sz w:val="20"/>
        </w:rPr>
        <w:t>20</w:t>
      </w:r>
      <w:r w:rsidR="006E5401" w:rsidRPr="006E5401">
        <w:rPr>
          <w:rFonts w:eastAsia="Calibri"/>
          <w:sz w:val="20"/>
        </w:rPr>
        <w:t>22</w:t>
      </w:r>
      <w:r>
        <w:rPr>
          <w:rFonts w:eastAsia="Calibri"/>
          <w:sz w:val="20"/>
        </w:rPr>
        <w:t>.</w:t>
      </w:r>
    </w:p>
    <w:p w14:paraId="22B1488B" w14:textId="77777777" w:rsidR="00D770F2" w:rsidRDefault="00D770F2" w:rsidP="004D6453">
      <w:pPr>
        <w:rPr>
          <w:rFonts w:eastAsia="Calibri"/>
          <w:sz w:val="20"/>
        </w:rPr>
      </w:pPr>
    </w:p>
    <w:p w14:paraId="15E24788" w14:textId="4DDA8906" w:rsidR="006E622C" w:rsidRDefault="006E622C" w:rsidP="004D6453">
      <w:pPr>
        <w:rPr>
          <w:rFonts w:eastAsia="Calibri"/>
          <w:sz w:val="20"/>
        </w:rPr>
      </w:pPr>
    </w:p>
    <w:p w14:paraId="53C77F1A" w14:textId="05B84E4B" w:rsidR="006E622C" w:rsidRPr="000931EC" w:rsidRDefault="00584EC4" w:rsidP="006E622C">
      <w:pPr>
        <w:pStyle w:val="Overskrift3"/>
        <w:rPr>
          <w:rFonts w:eastAsia="Calibri"/>
          <w:sz w:val="20"/>
        </w:rPr>
      </w:pPr>
      <w:bookmarkStart w:id="45" w:name="_Toc100222134"/>
      <w:r w:rsidRPr="000931EC">
        <w:rPr>
          <w:rFonts w:eastAsia="Calibri"/>
        </w:rPr>
        <w:t>3</w:t>
      </w:r>
      <w:r w:rsidR="006E622C" w:rsidRPr="000931EC">
        <w:rPr>
          <w:rFonts w:eastAsia="Calibri"/>
        </w:rPr>
        <w:t>.3. ICF</w:t>
      </w:r>
      <w:r w:rsidR="00240206">
        <w:rPr>
          <w:rFonts w:eastAsia="Calibri"/>
        </w:rPr>
        <w:t xml:space="preserve"> og begrebet </w:t>
      </w:r>
      <w:r w:rsidR="00D058C5" w:rsidRPr="000931EC">
        <w:rPr>
          <w:rFonts w:eastAsia="Calibri"/>
        </w:rPr>
        <w:t>funktionsevne</w:t>
      </w:r>
      <w:bookmarkEnd w:id="45"/>
    </w:p>
    <w:p w14:paraId="7ACFD383" w14:textId="3873AF90" w:rsidR="0063321D" w:rsidRDefault="00D770F2" w:rsidP="0063321D">
      <w:pPr>
        <w:rPr>
          <w:rFonts w:eastAsia="Calibri"/>
          <w:sz w:val="20"/>
        </w:rPr>
      </w:pPr>
      <w:r>
        <w:rPr>
          <w:rFonts w:eastAsia="Calibri"/>
          <w:sz w:val="20"/>
        </w:rPr>
        <w:t>Begrebet "</w:t>
      </w:r>
      <w:r w:rsidR="0063321D" w:rsidRPr="0063321D">
        <w:rPr>
          <w:rFonts w:eastAsia="Calibri"/>
          <w:sz w:val="20"/>
        </w:rPr>
        <w:t>funktionsevne</w:t>
      </w:r>
      <w:r>
        <w:rPr>
          <w:rFonts w:eastAsia="Calibri"/>
          <w:sz w:val="20"/>
        </w:rPr>
        <w:t>"</w:t>
      </w:r>
      <w:r w:rsidR="0063321D" w:rsidRPr="0063321D">
        <w:rPr>
          <w:rFonts w:eastAsia="Calibri"/>
          <w:sz w:val="20"/>
        </w:rPr>
        <w:t xml:space="preserve"> anvendes i overensstemmelse med WHO’s model for ’International Classification of Functioning, Disability and Health’ (ICF). ICF klassifikationen er baseret på WHO’s bio-psyko-sociale begrebsmodel og har til formål at give en samlet begrebsramme og systematisk terminologi om helbredsrelateret funktionsevne.</w:t>
      </w:r>
    </w:p>
    <w:p w14:paraId="4922FDC8" w14:textId="77777777" w:rsidR="00D770F2" w:rsidRPr="0063321D" w:rsidRDefault="00D770F2" w:rsidP="0063321D">
      <w:pPr>
        <w:rPr>
          <w:rFonts w:eastAsia="Calibri"/>
          <w:sz w:val="20"/>
        </w:rPr>
      </w:pPr>
    </w:p>
    <w:p w14:paraId="11F252C3" w14:textId="3633ABFF" w:rsidR="0063321D" w:rsidRDefault="0063321D" w:rsidP="0063321D">
      <w:pPr>
        <w:rPr>
          <w:rFonts w:eastAsia="Calibri"/>
          <w:sz w:val="20"/>
        </w:rPr>
      </w:pPr>
      <w:r w:rsidRPr="0063321D">
        <w:rPr>
          <w:rFonts w:eastAsia="Calibri"/>
          <w:sz w:val="20"/>
        </w:rPr>
        <w:t>ICF gør det muligt i et standardiseret sprog at beskrive helbred, funktionsevne og kontekst, og den kan benyttes bl.a. interdisciplinært og tværsektorielt.</w:t>
      </w:r>
    </w:p>
    <w:p w14:paraId="775A37B7" w14:textId="77777777" w:rsidR="00D770F2" w:rsidRPr="0063321D" w:rsidRDefault="00D770F2" w:rsidP="0063321D">
      <w:pPr>
        <w:rPr>
          <w:rFonts w:eastAsia="Calibri"/>
          <w:sz w:val="20"/>
        </w:rPr>
      </w:pPr>
    </w:p>
    <w:p w14:paraId="185DB438" w14:textId="20131779" w:rsidR="0063321D" w:rsidRPr="0063321D" w:rsidRDefault="0063321D" w:rsidP="0063321D">
      <w:pPr>
        <w:rPr>
          <w:rFonts w:eastAsia="Calibri"/>
          <w:sz w:val="20"/>
        </w:rPr>
      </w:pPr>
      <w:r w:rsidRPr="0063321D">
        <w:rPr>
          <w:rFonts w:eastAsia="Calibri"/>
          <w:sz w:val="20"/>
        </w:rPr>
        <w:t>Funktionsevne omfatter tre komponenter:</w:t>
      </w:r>
    </w:p>
    <w:p w14:paraId="090872BB" w14:textId="24BFD38C" w:rsidR="00D770F2" w:rsidRDefault="0063321D" w:rsidP="00004D90">
      <w:pPr>
        <w:pStyle w:val="Listeafsnit"/>
        <w:numPr>
          <w:ilvl w:val="0"/>
          <w:numId w:val="11"/>
        </w:numPr>
        <w:rPr>
          <w:rFonts w:eastAsia="Calibri"/>
        </w:rPr>
      </w:pPr>
      <w:r w:rsidRPr="00D770F2">
        <w:rPr>
          <w:rFonts w:eastAsia="Calibri"/>
        </w:rPr>
        <w:t>Kroppens funktioner og anatomi (funktioner i kroppen omfatter fysiologiske og psykologiske, herunder kognitive funktioner. Anatomi omfatter kroppens forskellige organer, lemmer og enkeltdele af disse)</w:t>
      </w:r>
    </w:p>
    <w:p w14:paraId="6E2379E6" w14:textId="77777777" w:rsidR="00D770F2" w:rsidRDefault="00D770F2" w:rsidP="00D770F2">
      <w:pPr>
        <w:pStyle w:val="Listeafsnit"/>
        <w:rPr>
          <w:rFonts w:eastAsia="Calibri"/>
        </w:rPr>
      </w:pPr>
    </w:p>
    <w:p w14:paraId="675378BF" w14:textId="5A614769" w:rsidR="00D770F2" w:rsidRDefault="0063321D" w:rsidP="00004D90">
      <w:pPr>
        <w:pStyle w:val="Listeafsnit"/>
        <w:numPr>
          <w:ilvl w:val="0"/>
          <w:numId w:val="11"/>
        </w:numPr>
        <w:rPr>
          <w:rFonts w:eastAsia="Calibri"/>
        </w:rPr>
      </w:pPr>
      <w:r w:rsidRPr="00D770F2">
        <w:rPr>
          <w:rFonts w:eastAsia="Calibri"/>
        </w:rPr>
        <w:t>Aktiviteter (en persons udførelse af en opgave eller handling)</w:t>
      </w:r>
    </w:p>
    <w:p w14:paraId="60FD6687" w14:textId="77777777" w:rsidR="00D770F2" w:rsidRDefault="00D770F2" w:rsidP="00D770F2">
      <w:pPr>
        <w:pStyle w:val="Listeafsnit"/>
        <w:rPr>
          <w:rFonts w:eastAsia="Calibri"/>
        </w:rPr>
      </w:pPr>
    </w:p>
    <w:p w14:paraId="7EEBA1D4" w14:textId="7A1DE126" w:rsidR="0063321D" w:rsidRPr="00D770F2" w:rsidRDefault="0063321D" w:rsidP="00004D90">
      <w:pPr>
        <w:pStyle w:val="Listeafsnit"/>
        <w:numPr>
          <w:ilvl w:val="0"/>
          <w:numId w:val="11"/>
        </w:numPr>
        <w:rPr>
          <w:rFonts w:eastAsia="Calibri"/>
        </w:rPr>
      </w:pPr>
      <w:r w:rsidRPr="00D770F2">
        <w:rPr>
          <w:rFonts w:eastAsia="Calibri"/>
        </w:rPr>
        <w:lastRenderedPageBreak/>
        <w:t>Deltagelse (en persons involvering i dagliglivet).</w:t>
      </w:r>
    </w:p>
    <w:p w14:paraId="64B70BCF" w14:textId="4FB21C82" w:rsidR="006E622C" w:rsidRDefault="0063321D" w:rsidP="0063321D">
      <w:pPr>
        <w:rPr>
          <w:rFonts w:eastAsia="Calibri"/>
          <w:sz w:val="20"/>
        </w:rPr>
      </w:pPr>
      <w:r w:rsidRPr="0063321D">
        <w:rPr>
          <w:rFonts w:eastAsia="Calibri"/>
          <w:sz w:val="20"/>
        </w:rPr>
        <w:t>Komponenterne påvirker hinanden gensidigt, ligesom den samlede funktionsevne påvirkes af omgivelsesfaktorer, personlige faktorer, og helbredstilstand.</w:t>
      </w:r>
    </w:p>
    <w:p w14:paraId="1CA22DC3" w14:textId="071972CC" w:rsidR="0063321D" w:rsidRDefault="0063321D" w:rsidP="0063321D">
      <w:pPr>
        <w:rPr>
          <w:rFonts w:eastAsia="Calibri"/>
          <w:sz w:val="20"/>
        </w:rPr>
      </w:pPr>
    </w:p>
    <w:p w14:paraId="7655BDF8" w14:textId="101D7F66" w:rsidR="0063321D" w:rsidRDefault="0063321D" w:rsidP="0063321D">
      <w:pPr>
        <w:rPr>
          <w:rFonts w:eastAsia="Calibri"/>
          <w:sz w:val="20"/>
        </w:rPr>
      </w:pPr>
      <w:r w:rsidRPr="0063321D">
        <w:rPr>
          <w:rFonts w:eastAsia="Calibri"/>
          <w:sz w:val="20"/>
        </w:rPr>
        <w:t>Ved at anvende ICF er det muligt at beskrive funktionsevnen med fokus på krop, aktivitet og deltagelse – samt de helbredsmæssige og kontekstuelle (personlige og omgivelsesmæssige) faktorer, der påvirker funktionsevnen, og hermed kortlægge, beskrive og vurdere personens ressourcer/begrænsninger.</w:t>
      </w:r>
    </w:p>
    <w:p w14:paraId="76B94A3A" w14:textId="387D64A7" w:rsidR="006E622C" w:rsidRDefault="006E622C" w:rsidP="004D6453">
      <w:pPr>
        <w:rPr>
          <w:rFonts w:eastAsia="Calibri"/>
          <w:sz w:val="20"/>
        </w:rPr>
      </w:pPr>
    </w:p>
    <w:p w14:paraId="2958DD52" w14:textId="61E13472" w:rsidR="0063321D" w:rsidRPr="002F0B82" w:rsidRDefault="0063321D" w:rsidP="0063321D">
      <w:pPr>
        <w:rPr>
          <w:rFonts w:eastAsia="Calibri"/>
          <w:sz w:val="20"/>
          <w:szCs w:val="20"/>
        </w:rPr>
      </w:pPr>
      <w:r>
        <w:rPr>
          <w:rFonts w:eastAsia="Calibri"/>
          <w:sz w:val="20"/>
        </w:rPr>
        <w:t xml:space="preserve">Kilde: </w:t>
      </w:r>
      <w:r w:rsidR="00D648F7">
        <w:rPr>
          <w:rFonts w:eastAsia="Calibri"/>
          <w:sz w:val="20"/>
        </w:rPr>
        <w:t>"</w:t>
      </w:r>
      <w:hyperlink r:id="rId84" w:history="1">
        <w:r w:rsidRPr="00E016C6">
          <w:rPr>
            <w:rStyle w:val="Hyperlink"/>
            <w:rFonts w:eastAsia="Calibri"/>
            <w:color w:val="0070C0"/>
            <w:sz w:val="20"/>
          </w:rPr>
          <w:t>Anbefalinger for tværsektorielle forløb for voksne med erhvervet hjerneskad</w:t>
        </w:r>
        <w:r w:rsidRPr="00144EE9">
          <w:rPr>
            <w:rStyle w:val="Hyperlink"/>
            <w:rFonts w:eastAsia="Calibri"/>
            <w:color w:val="0070C0"/>
            <w:sz w:val="20"/>
          </w:rPr>
          <w:t>e</w:t>
        </w:r>
      </w:hyperlink>
      <w:r w:rsidR="00D648F7">
        <w:rPr>
          <w:rFonts w:eastAsia="Calibri"/>
          <w:sz w:val="20"/>
        </w:rPr>
        <w:t>"</w:t>
      </w:r>
      <w:r>
        <w:rPr>
          <w:rFonts w:eastAsia="Calibri"/>
          <w:sz w:val="20"/>
        </w:rPr>
        <w:t>, side 12-</w:t>
      </w:r>
      <w:r w:rsidRPr="002F0B82">
        <w:rPr>
          <w:rFonts w:eastAsia="Calibri"/>
          <w:sz w:val="20"/>
          <w:szCs w:val="20"/>
        </w:rPr>
        <w:t>13</w:t>
      </w:r>
      <w:r w:rsidR="002F0B82" w:rsidRPr="002F0B82">
        <w:rPr>
          <w:rFonts w:eastAsia="Calibri"/>
          <w:sz w:val="20"/>
          <w:szCs w:val="20"/>
        </w:rPr>
        <w:t xml:space="preserve">, </w:t>
      </w:r>
      <w:r w:rsidR="002F0B82" w:rsidRPr="002F0B82">
        <w:rPr>
          <w:sz w:val="20"/>
          <w:szCs w:val="20"/>
        </w:rPr>
        <w:t>Sundhedsstyrelsen, 2020</w:t>
      </w:r>
      <w:r w:rsidRPr="002F0B82">
        <w:rPr>
          <w:rFonts w:eastAsia="Calibri"/>
          <w:sz w:val="20"/>
          <w:szCs w:val="20"/>
        </w:rPr>
        <w:t>.</w:t>
      </w:r>
    </w:p>
    <w:p w14:paraId="3D8B3794" w14:textId="74152BC9" w:rsidR="006E622C" w:rsidRDefault="006E622C" w:rsidP="004D6453">
      <w:pPr>
        <w:rPr>
          <w:rFonts w:eastAsia="Calibri"/>
          <w:sz w:val="20"/>
        </w:rPr>
      </w:pPr>
    </w:p>
    <w:p w14:paraId="6B3DB1C8" w14:textId="6091B8D3" w:rsidR="006E622C" w:rsidRDefault="006E622C" w:rsidP="004D6453">
      <w:pPr>
        <w:rPr>
          <w:rFonts w:eastAsia="Calibri"/>
          <w:sz w:val="20"/>
        </w:rPr>
      </w:pPr>
    </w:p>
    <w:p w14:paraId="516C63F9" w14:textId="0A049367" w:rsidR="005169FA" w:rsidRPr="000931EC" w:rsidRDefault="00584EC4" w:rsidP="005169FA">
      <w:pPr>
        <w:pStyle w:val="Overskrift3"/>
        <w:rPr>
          <w:rFonts w:eastAsia="Calibri"/>
          <w:sz w:val="20"/>
        </w:rPr>
      </w:pPr>
      <w:bookmarkStart w:id="46" w:name="_3.4._Specialiseringsniveauer_på"/>
      <w:bookmarkStart w:id="47" w:name="_Toc100222135"/>
      <w:bookmarkEnd w:id="46"/>
      <w:r w:rsidRPr="000931EC">
        <w:rPr>
          <w:rFonts w:eastAsia="Calibri"/>
        </w:rPr>
        <w:t>3</w:t>
      </w:r>
      <w:r w:rsidR="005169FA" w:rsidRPr="000931EC">
        <w:rPr>
          <w:rFonts w:eastAsia="Calibri"/>
        </w:rPr>
        <w:t>.4. Specialiseringsniveauer på hospitalerne</w:t>
      </w:r>
      <w:bookmarkEnd w:id="47"/>
    </w:p>
    <w:p w14:paraId="10E64A8E" w14:textId="77777777" w:rsidR="00D17882" w:rsidRPr="00D17882" w:rsidRDefault="004821C2" w:rsidP="004D6453">
      <w:pPr>
        <w:rPr>
          <w:rFonts w:eastAsia="Calibri"/>
          <w:b/>
          <w:sz w:val="20"/>
        </w:rPr>
      </w:pPr>
      <w:r w:rsidRPr="00D17882">
        <w:rPr>
          <w:rFonts w:eastAsia="Calibri"/>
          <w:b/>
          <w:sz w:val="20"/>
        </w:rPr>
        <w:t xml:space="preserve">Hovedfunktionsniveau </w:t>
      </w:r>
    </w:p>
    <w:p w14:paraId="018089E1" w14:textId="77777777" w:rsidR="00614ECF" w:rsidRPr="00614ECF" w:rsidRDefault="00614ECF" w:rsidP="00614ECF">
      <w:pPr>
        <w:rPr>
          <w:sz w:val="20"/>
          <w:lang w:eastAsia="da-DK"/>
        </w:rPr>
      </w:pPr>
      <w:r w:rsidRPr="00614ECF">
        <w:rPr>
          <w:sz w:val="20"/>
          <w:lang w:eastAsia="da-DK"/>
        </w:rPr>
        <w:t>Hovedfunktionsniveauet omfatter rehabilitering og kontrol af hyppigt forekommende sygdomme og tilstande, hvor indsatserne i forhold til hjerneskaden er af begrænset kompleksitet. Patienterne kan dog have andre sygdomme, der kan betyde, at forløbet bliver komplekst.</w:t>
      </w:r>
      <w:r w:rsidRPr="00614ECF">
        <w:rPr>
          <w:sz w:val="20"/>
          <w:szCs w:val="20"/>
        </w:rPr>
        <w:t xml:space="preserve"> </w:t>
      </w:r>
      <w:r w:rsidRPr="00614ECF">
        <w:rPr>
          <w:sz w:val="20"/>
        </w:rPr>
        <w:t>Genoptrænings- og/ eller rehabiliteringsforløb på sygehus med hovedfunktionsniveau vil være individuelt planlagte forløb og varetages i et interdisciplinært team med neurofaglige kompetencer og med tilknyttet speciallæge i neurologi/speciallæge med neurorehabiliteringskompetence, plejepersonale, fysioterapeut og ergoterapeut. Logopæd, neuropsykolog og diætist samt andre relevante faggrupper rekvireres efter behov</w:t>
      </w:r>
      <w:r w:rsidRPr="00614ECF">
        <w:rPr>
          <w:rStyle w:val="Fodnotehenvisning"/>
          <w:sz w:val="20"/>
          <w:lang w:eastAsia="da-DK"/>
        </w:rPr>
        <w:footnoteReference w:id="8"/>
      </w:r>
      <w:r w:rsidRPr="00614ECF">
        <w:rPr>
          <w:sz w:val="20"/>
          <w:lang w:eastAsia="da-DK"/>
        </w:rPr>
        <w:t>.</w:t>
      </w:r>
    </w:p>
    <w:p w14:paraId="5BE0E9D4" w14:textId="77777777" w:rsidR="00614ECF" w:rsidRDefault="00614ECF" w:rsidP="004D6453">
      <w:pPr>
        <w:rPr>
          <w:rFonts w:eastAsia="Calibri"/>
          <w:sz w:val="20"/>
        </w:rPr>
      </w:pPr>
    </w:p>
    <w:p w14:paraId="55674E14" w14:textId="77777777" w:rsidR="00D17882" w:rsidRPr="00D17882" w:rsidRDefault="004821C2" w:rsidP="004D6453">
      <w:pPr>
        <w:rPr>
          <w:rFonts w:eastAsia="Calibri"/>
          <w:b/>
          <w:sz w:val="20"/>
        </w:rPr>
      </w:pPr>
      <w:r w:rsidRPr="00D17882">
        <w:rPr>
          <w:rFonts w:eastAsia="Calibri"/>
          <w:b/>
          <w:sz w:val="20"/>
        </w:rPr>
        <w:t>Regionsfunktion</w:t>
      </w:r>
      <w:r w:rsidR="00D17882" w:rsidRPr="00D17882">
        <w:rPr>
          <w:rFonts w:eastAsia="Calibri"/>
          <w:b/>
          <w:sz w:val="20"/>
        </w:rPr>
        <w:t>sniveau</w:t>
      </w:r>
      <w:r w:rsidRPr="00D17882">
        <w:rPr>
          <w:rFonts w:eastAsia="Calibri"/>
          <w:b/>
          <w:sz w:val="20"/>
        </w:rPr>
        <w:t xml:space="preserve"> </w:t>
      </w:r>
    </w:p>
    <w:p w14:paraId="6A3047F7" w14:textId="77777777" w:rsidR="00614ECF" w:rsidRPr="00614ECF" w:rsidRDefault="00614ECF" w:rsidP="00614ECF">
      <w:pPr>
        <w:rPr>
          <w:sz w:val="20"/>
          <w:szCs w:val="20"/>
        </w:rPr>
      </w:pPr>
      <w:r w:rsidRPr="00614ECF">
        <w:rPr>
          <w:sz w:val="20"/>
          <w:szCs w:val="20"/>
        </w:rPr>
        <w:t>Rehabiliteringsforløb på regionsfunktionsniveau vil ofte være individualiserede forløb med høj intensitet alle ugens dage, som varetages i et interdisciplinært team. Foruden anbefalinger og krav til hovedfunktionsniveau forudsætter hjerneskaderehabilitering på regionsfunktionsniveau deltagelse af neuropsykolog, logopæd og socialrådgiver, når der er behov herfor. Desuden skal det inden for kort tid være muligt at få assistance fra en speciallæge i neurologi/speciallæge med neurorehabiliteringskompetence.</w:t>
      </w:r>
    </w:p>
    <w:p w14:paraId="5945BC6D" w14:textId="77777777" w:rsidR="00614ECF" w:rsidRPr="00614ECF" w:rsidRDefault="00614ECF" w:rsidP="00614ECF">
      <w:pPr>
        <w:rPr>
          <w:sz w:val="20"/>
          <w:szCs w:val="20"/>
        </w:rPr>
      </w:pPr>
    </w:p>
    <w:p w14:paraId="3829CE78" w14:textId="635A7870" w:rsidR="00614ECF" w:rsidRPr="00614ECF" w:rsidRDefault="00614ECF" w:rsidP="00614ECF">
      <w:pPr>
        <w:rPr>
          <w:rFonts w:eastAsia="Calibri"/>
          <w:sz w:val="20"/>
        </w:rPr>
      </w:pPr>
      <w:r w:rsidRPr="00614ECF">
        <w:rPr>
          <w:sz w:val="20"/>
          <w:szCs w:val="20"/>
        </w:rPr>
        <w:t>Varetagelse af hjerneskaderehabilitering på regionsfunktionsniveau forudsætter desuden adgang til rehabiliteringsteknologier og udstyr, som kræver et tilstrækkeligt volumen for at opnå kompetencer og erfaring i anvendelse</w:t>
      </w:r>
      <w:r w:rsidRPr="00614ECF">
        <w:rPr>
          <w:rStyle w:val="Fodnotehenvisning"/>
          <w:sz w:val="20"/>
          <w:szCs w:val="20"/>
        </w:rPr>
        <w:footnoteReference w:id="9"/>
      </w:r>
      <w:r w:rsidRPr="00614ECF">
        <w:rPr>
          <w:sz w:val="20"/>
          <w:szCs w:val="20"/>
        </w:rPr>
        <w:t>.</w:t>
      </w:r>
    </w:p>
    <w:p w14:paraId="4ED5145C" w14:textId="77777777" w:rsidR="00614ECF" w:rsidRPr="00614ECF" w:rsidRDefault="00614ECF" w:rsidP="004D6453">
      <w:pPr>
        <w:rPr>
          <w:rFonts w:eastAsia="Calibri"/>
          <w:sz w:val="20"/>
        </w:rPr>
      </w:pPr>
    </w:p>
    <w:p w14:paraId="0C07D6F9" w14:textId="1264AB43" w:rsidR="00D17882" w:rsidRPr="00D17882" w:rsidRDefault="004821C2" w:rsidP="004D6453">
      <w:pPr>
        <w:rPr>
          <w:rFonts w:eastAsia="Calibri"/>
          <w:b/>
          <w:sz w:val="20"/>
        </w:rPr>
      </w:pPr>
      <w:r w:rsidRPr="00D17882">
        <w:rPr>
          <w:rFonts w:eastAsia="Calibri"/>
          <w:b/>
          <w:sz w:val="20"/>
        </w:rPr>
        <w:lastRenderedPageBreak/>
        <w:t>Højt specialiseret funktion</w:t>
      </w:r>
      <w:r w:rsidR="00D17882" w:rsidRPr="00D17882">
        <w:rPr>
          <w:rFonts w:eastAsia="Calibri"/>
          <w:b/>
          <w:sz w:val="20"/>
        </w:rPr>
        <w:t>sniveau</w:t>
      </w:r>
      <w:r w:rsidRPr="00D17882">
        <w:rPr>
          <w:rFonts w:eastAsia="Calibri"/>
          <w:b/>
          <w:sz w:val="20"/>
        </w:rPr>
        <w:t xml:space="preserve"> </w:t>
      </w:r>
    </w:p>
    <w:p w14:paraId="64AA6365" w14:textId="77777777" w:rsidR="00614ECF" w:rsidRPr="00614ECF" w:rsidRDefault="00614ECF" w:rsidP="00614ECF">
      <w:pPr>
        <w:rPr>
          <w:sz w:val="20"/>
          <w:szCs w:val="20"/>
        </w:rPr>
      </w:pPr>
      <w:r w:rsidRPr="00614ECF">
        <w:rPr>
          <w:sz w:val="20"/>
          <w:szCs w:val="20"/>
        </w:rPr>
        <w:t>Rehabiliteringsforløb på højt specialiseret niveau er ofte komplekse, individualiserede og af meget høj intensitet alle ugens dage, også uden for dagtid. Det varetages af et interdisciplinært team med deltagelse af samme faggrupper som på regionsfunktionsniveau samt evt. (neuro)pædagog og med mulighed for at få umiddelbar assistance fra en speciallæge i neurologi/speciallæge med neurorehabiliteringskompetence. Foruden anbefalinger og krav til varetagelse af hoved- og regionsfunktionsniveau forudsætter hjerneskaderehabilitering på højt specialiseret niveau mulighed for rehabilitering i specialindrettede omgivelser, hvor f.eks. skærmning er mulig.</w:t>
      </w:r>
    </w:p>
    <w:p w14:paraId="77B3F926" w14:textId="77777777" w:rsidR="00614ECF" w:rsidRPr="00614ECF" w:rsidRDefault="00614ECF" w:rsidP="00614ECF">
      <w:pPr>
        <w:rPr>
          <w:sz w:val="20"/>
          <w:szCs w:val="20"/>
        </w:rPr>
      </w:pPr>
    </w:p>
    <w:p w14:paraId="4E6A1061" w14:textId="77777777" w:rsidR="00614ECF" w:rsidRPr="00614ECF" w:rsidRDefault="00614ECF" w:rsidP="00614ECF">
      <w:pPr>
        <w:rPr>
          <w:sz w:val="20"/>
          <w:szCs w:val="20"/>
        </w:rPr>
      </w:pPr>
      <w:r w:rsidRPr="00614ECF">
        <w:rPr>
          <w:sz w:val="20"/>
          <w:szCs w:val="20"/>
        </w:rPr>
        <w:t>Hjerneskaderehabilitering på dette niveau kræver adgang til behandlingsredskaber og specialiserede rehabiliteringsteknologier, som er relevante for målgruppen, og som det kræver et tilstrækkeligt volumen og specialiserede kompetencer at anvende</w:t>
      </w:r>
      <w:r w:rsidRPr="00614ECF">
        <w:rPr>
          <w:rStyle w:val="Fodnotehenvisning"/>
          <w:sz w:val="20"/>
          <w:szCs w:val="20"/>
        </w:rPr>
        <w:footnoteReference w:id="10"/>
      </w:r>
      <w:r w:rsidRPr="00614ECF">
        <w:rPr>
          <w:sz w:val="20"/>
          <w:szCs w:val="20"/>
        </w:rPr>
        <w:t>.</w:t>
      </w:r>
    </w:p>
    <w:p w14:paraId="5D04FD16" w14:textId="52D45473" w:rsidR="004821C2" w:rsidRPr="00614ECF" w:rsidRDefault="004821C2" w:rsidP="004D6453">
      <w:pPr>
        <w:rPr>
          <w:rFonts w:eastAsia="Calibri"/>
          <w:sz w:val="20"/>
        </w:rPr>
      </w:pPr>
    </w:p>
    <w:p w14:paraId="0C8AAAE5" w14:textId="2781706C" w:rsidR="005169FA" w:rsidRDefault="005169FA" w:rsidP="004D6453">
      <w:pPr>
        <w:rPr>
          <w:rFonts w:eastAsia="Calibri"/>
          <w:sz w:val="20"/>
        </w:rPr>
      </w:pPr>
    </w:p>
    <w:p w14:paraId="2BC2A811" w14:textId="22A14CF0" w:rsidR="005169FA" w:rsidRPr="000931EC" w:rsidRDefault="00584EC4" w:rsidP="005169FA">
      <w:pPr>
        <w:pStyle w:val="Overskrift3"/>
        <w:rPr>
          <w:rFonts w:eastAsia="Calibri"/>
          <w:sz w:val="20"/>
        </w:rPr>
      </w:pPr>
      <w:bookmarkStart w:id="48" w:name="_3.5._Niveauer_for"/>
      <w:bookmarkStart w:id="49" w:name="_Toc100222136"/>
      <w:bookmarkEnd w:id="48"/>
      <w:r w:rsidRPr="000931EC">
        <w:rPr>
          <w:rFonts w:eastAsia="Calibri"/>
        </w:rPr>
        <w:t>3</w:t>
      </w:r>
      <w:r w:rsidR="005169FA" w:rsidRPr="000931EC">
        <w:rPr>
          <w:rFonts w:eastAsia="Calibri"/>
        </w:rPr>
        <w:t>.5. Niveauer for genoptræning/rehabilitering på sundhedsområdet</w:t>
      </w:r>
      <w:bookmarkEnd w:id="49"/>
    </w:p>
    <w:p w14:paraId="7822E5B2" w14:textId="65D222A4" w:rsidR="000D58DC" w:rsidRPr="00B90FDF" w:rsidRDefault="000D58DC" w:rsidP="000D58DC">
      <w:pPr>
        <w:rPr>
          <w:rFonts w:eastAsia="Calibri"/>
          <w:b/>
          <w:sz w:val="20"/>
        </w:rPr>
      </w:pPr>
      <w:r w:rsidRPr="00B90FDF">
        <w:rPr>
          <w:rFonts w:eastAsia="Calibri"/>
          <w:b/>
          <w:sz w:val="20"/>
        </w:rPr>
        <w:t>Almen genoptræning</w:t>
      </w:r>
    </w:p>
    <w:p w14:paraId="6DD2D15A" w14:textId="13E1105A" w:rsidR="000D58DC" w:rsidRPr="00BB7CFF" w:rsidRDefault="00B90FDF" w:rsidP="000D58DC">
      <w:pPr>
        <w:rPr>
          <w:rFonts w:eastAsia="Calibri"/>
          <w:sz w:val="20"/>
        </w:rPr>
      </w:pPr>
      <w:r>
        <w:rPr>
          <w:rFonts w:eastAsia="Calibri"/>
          <w:b/>
          <w:sz w:val="20"/>
        </w:rPr>
        <w:t xml:space="preserve">1: </w:t>
      </w:r>
      <w:r w:rsidR="000D58DC" w:rsidRPr="00B90FDF">
        <w:rPr>
          <w:rFonts w:eastAsia="Calibri"/>
          <w:b/>
          <w:sz w:val="20"/>
        </w:rPr>
        <w:t>Genoptræning på basalt niveau</w:t>
      </w:r>
    </w:p>
    <w:p w14:paraId="4BB654EB" w14:textId="77777777" w:rsidR="000D58DC" w:rsidRPr="00BB7CFF" w:rsidRDefault="000D58DC" w:rsidP="000D58DC">
      <w:pPr>
        <w:rPr>
          <w:rFonts w:eastAsia="Calibri"/>
          <w:sz w:val="20"/>
        </w:rPr>
      </w:pPr>
      <w:r w:rsidRPr="00BB7CFF">
        <w:rPr>
          <w:rFonts w:eastAsia="Calibri"/>
          <w:sz w:val="20"/>
        </w:rPr>
        <w:t>Patienter, der henvises til genoptræning på basalt niveau, har typisk enkle og afgrænsede funktionsevnenedsættelser og ingen komplikationer i behandlingsforløbet på sygehuset af betydning for funktionsevnen og/eller genoptræningsindsatsen.</w:t>
      </w:r>
    </w:p>
    <w:p w14:paraId="2CE49284" w14:textId="77777777" w:rsidR="000D58DC" w:rsidRPr="00BB7CFF" w:rsidRDefault="000D58DC" w:rsidP="000D58DC">
      <w:pPr>
        <w:rPr>
          <w:rFonts w:eastAsia="Calibri"/>
          <w:sz w:val="20"/>
        </w:rPr>
      </w:pPr>
      <w:r w:rsidRPr="00BB7CFF">
        <w:rPr>
          <w:rFonts w:eastAsia="Calibri"/>
          <w:sz w:val="20"/>
        </w:rPr>
        <w:t>Patienterne har behov for genoptræningsindsatser, der primært varetages af autoriserede sundhedspersoner med generelle kompetencer inden for deres fagområde.</w:t>
      </w:r>
    </w:p>
    <w:p w14:paraId="67A21C52" w14:textId="5EFE04D6" w:rsidR="00B90FDF" w:rsidRPr="007F59EA" w:rsidRDefault="00B90FDF" w:rsidP="000D58DC">
      <w:pPr>
        <w:rPr>
          <w:rFonts w:eastAsia="Calibri"/>
          <w:sz w:val="20"/>
        </w:rPr>
      </w:pPr>
    </w:p>
    <w:p w14:paraId="7A7F1C60" w14:textId="77777777" w:rsidR="007F59EA" w:rsidRPr="007F59EA" w:rsidRDefault="007F59EA" w:rsidP="007F59EA">
      <w:pPr>
        <w:rPr>
          <w:sz w:val="20"/>
          <w:szCs w:val="20"/>
        </w:rPr>
      </w:pPr>
      <w:r w:rsidRPr="007F59EA">
        <w:rPr>
          <w:sz w:val="20"/>
          <w:szCs w:val="20"/>
        </w:rPr>
        <w:t>På basalt niveau er der ofte behov for samarbejde mellem de involverede fagpersoner, der varetager dele af det samlede rehabiliteringsforløb. Der er typisk behov for samarbejde med praktiserende læge og hjemmesygeplejen i relation til den behandling, som varetages i almen praksis. I enkelte tilfælde kan der være behov for fortsat samarbejde mellem hospitalet og kommunen, herunder det kommunale jobcenter, eller konkret behov for opfølgning på hospital i ambulant regi.</w:t>
      </w:r>
    </w:p>
    <w:p w14:paraId="520C7862" w14:textId="667846E6" w:rsidR="007F59EA" w:rsidRPr="007F59EA" w:rsidRDefault="007F59EA" w:rsidP="000D58DC">
      <w:pPr>
        <w:rPr>
          <w:rFonts w:eastAsia="Calibri"/>
          <w:sz w:val="20"/>
        </w:rPr>
      </w:pPr>
    </w:p>
    <w:p w14:paraId="2F44DF17" w14:textId="7B55C619" w:rsidR="007F59EA" w:rsidRDefault="007F59EA" w:rsidP="000D58DC">
      <w:pPr>
        <w:rPr>
          <w:rFonts w:eastAsia="Calibri"/>
          <w:sz w:val="20"/>
        </w:rPr>
      </w:pPr>
    </w:p>
    <w:p w14:paraId="57D58EF2" w14:textId="618C7524" w:rsidR="000D58DC" w:rsidRPr="00B90FDF" w:rsidRDefault="00B90FDF" w:rsidP="000D58DC">
      <w:pPr>
        <w:rPr>
          <w:rFonts w:eastAsia="Calibri"/>
          <w:b/>
          <w:sz w:val="20"/>
        </w:rPr>
      </w:pPr>
      <w:r>
        <w:rPr>
          <w:rFonts w:eastAsia="Calibri"/>
          <w:b/>
          <w:sz w:val="20"/>
        </w:rPr>
        <w:t xml:space="preserve">2: </w:t>
      </w:r>
      <w:r w:rsidR="000D58DC" w:rsidRPr="00B90FDF">
        <w:rPr>
          <w:rFonts w:eastAsia="Calibri"/>
          <w:b/>
          <w:sz w:val="20"/>
        </w:rPr>
        <w:t>Genoptræning på avanceret niveau</w:t>
      </w:r>
    </w:p>
    <w:p w14:paraId="36D9AE36" w14:textId="7083C607" w:rsidR="000D58DC" w:rsidRDefault="000D58DC" w:rsidP="000D58DC">
      <w:pPr>
        <w:rPr>
          <w:rFonts w:eastAsia="Calibri"/>
          <w:sz w:val="20"/>
        </w:rPr>
      </w:pPr>
      <w:r w:rsidRPr="00BB7CFF">
        <w:rPr>
          <w:rFonts w:eastAsia="Calibri"/>
          <w:sz w:val="20"/>
        </w:rPr>
        <w:t>Patienter, der henvises til genoptræning på avanceret niveau, har typisk omfattende funktionsevnenedsættelser ofte af betydning for flere livsområder, herunder eventuelt komplikationer i behandlingsforløbet på sygehus af betydning for funktionsevnen og/eller genoptræningsindsatsen.</w:t>
      </w:r>
    </w:p>
    <w:p w14:paraId="0A50E2EC" w14:textId="77777777" w:rsidR="00B90FDF" w:rsidRPr="00BB7CFF" w:rsidRDefault="00B90FDF" w:rsidP="000D58DC">
      <w:pPr>
        <w:rPr>
          <w:rFonts w:eastAsia="Calibri"/>
          <w:sz w:val="20"/>
        </w:rPr>
      </w:pPr>
    </w:p>
    <w:p w14:paraId="57FD0E5B" w14:textId="77777777" w:rsidR="000D58DC" w:rsidRPr="00BB7CFF" w:rsidRDefault="000D58DC" w:rsidP="000D58DC">
      <w:pPr>
        <w:rPr>
          <w:rFonts w:eastAsia="Calibri"/>
          <w:sz w:val="20"/>
        </w:rPr>
      </w:pPr>
      <w:r w:rsidRPr="00BB7CFF">
        <w:rPr>
          <w:rFonts w:eastAsia="Calibri"/>
          <w:sz w:val="20"/>
        </w:rPr>
        <w:t>Patienterne har behov for genoptræningsindsatser, der primært varetages af autoriserede sundhedspersoner med særlige kompetencer inden for deres fagområde.</w:t>
      </w:r>
    </w:p>
    <w:p w14:paraId="221C9081" w14:textId="77777777" w:rsidR="000D58DC" w:rsidRPr="00BB7CFF" w:rsidRDefault="000D58DC" w:rsidP="000D58DC">
      <w:pPr>
        <w:rPr>
          <w:rFonts w:eastAsia="Calibri"/>
          <w:sz w:val="20"/>
        </w:rPr>
      </w:pPr>
      <w:r w:rsidRPr="00BB7CFF">
        <w:rPr>
          <w:rFonts w:eastAsia="Calibri"/>
          <w:sz w:val="20"/>
        </w:rPr>
        <w:t>Nogle patienter vil have behov for, at genoptræningen koordineres med andre rehabiliteringsindsatser på avanceret eller eventuelt specialiseret niveau med henblik på at opnå fuld eller bedst mulig funktionsevne.</w:t>
      </w:r>
    </w:p>
    <w:p w14:paraId="5258ACB3" w14:textId="77777777" w:rsidR="00B90FDF" w:rsidRDefault="00B90FDF" w:rsidP="000D58DC">
      <w:pPr>
        <w:rPr>
          <w:rFonts w:eastAsia="Calibri"/>
          <w:sz w:val="20"/>
        </w:rPr>
      </w:pPr>
    </w:p>
    <w:p w14:paraId="45183A3F" w14:textId="151A7E1A" w:rsidR="00B90FDF" w:rsidRPr="00B90FDF" w:rsidRDefault="000D58DC" w:rsidP="000D58DC">
      <w:pPr>
        <w:rPr>
          <w:rFonts w:eastAsia="Calibri"/>
          <w:b/>
          <w:sz w:val="20"/>
        </w:rPr>
      </w:pPr>
      <w:r w:rsidRPr="00B90FDF">
        <w:rPr>
          <w:rFonts w:eastAsia="Calibri"/>
          <w:b/>
          <w:sz w:val="20"/>
        </w:rPr>
        <w:t>Genoptræning på specialiseret niveau</w:t>
      </w:r>
    </w:p>
    <w:p w14:paraId="4587C39B" w14:textId="29D93AD8" w:rsidR="000D58DC" w:rsidRDefault="000D58DC" w:rsidP="000D58DC">
      <w:pPr>
        <w:rPr>
          <w:rFonts w:eastAsia="Calibri"/>
          <w:sz w:val="20"/>
        </w:rPr>
      </w:pPr>
      <w:r w:rsidRPr="00BB7CFF">
        <w:rPr>
          <w:rFonts w:eastAsia="Calibri"/>
          <w:sz w:val="20"/>
        </w:rPr>
        <w:t>Patienter, der henvises til genoptræning på specialiseret niveau, som foregår på sygehus, har typisk komplicerede, omfattende, sjældne og/eller alvorlige funktionsevnenedsættelser af væsentlig betydning for et eller flere livsområder, herunder eventuelt alvorlige komplikationer i behandlingsforløbet af betydning for funktionsevnen og/eller genoptræningsindsatsen.</w:t>
      </w:r>
    </w:p>
    <w:p w14:paraId="0DB329DE" w14:textId="77777777" w:rsidR="00B90FDF" w:rsidRPr="00BB7CFF" w:rsidRDefault="00B90FDF" w:rsidP="000D58DC">
      <w:pPr>
        <w:rPr>
          <w:rFonts w:eastAsia="Calibri"/>
          <w:sz w:val="20"/>
        </w:rPr>
      </w:pPr>
    </w:p>
    <w:p w14:paraId="0467DAAB" w14:textId="2C5E49AF" w:rsidR="000D58DC" w:rsidRDefault="000D58DC" w:rsidP="000D58DC">
      <w:pPr>
        <w:rPr>
          <w:rFonts w:eastAsia="Calibri"/>
          <w:sz w:val="20"/>
        </w:rPr>
      </w:pPr>
      <w:r w:rsidRPr="00BB7CFF">
        <w:rPr>
          <w:rFonts w:eastAsia="Calibri"/>
          <w:sz w:val="20"/>
        </w:rPr>
        <w:t>Patienterne har behov for genoptræningsindsatser, der primært varetages af autoriserede sundhedspersoner med specialiserede kompetencer inden for deres fagområde og med krav til tæt koordinering af genoptræning, udredning og ambulant sygehusbehandling.</w:t>
      </w:r>
    </w:p>
    <w:p w14:paraId="383D9977" w14:textId="77777777" w:rsidR="00B90FDF" w:rsidRPr="00BB7CFF" w:rsidRDefault="00B90FDF" w:rsidP="000D58DC">
      <w:pPr>
        <w:rPr>
          <w:rFonts w:eastAsia="Calibri"/>
          <w:sz w:val="20"/>
        </w:rPr>
      </w:pPr>
    </w:p>
    <w:p w14:paraId="1F3C7EEE" w14:textId="77777777" w:rsidR="000D58DC" w:rsidRPr="00BB7CFF" w:rsidRDefault="000D58DC" w:rsidP="000D58DC">
      <w:pPr>
        <w:rPr>
          <w:rFonts w:eastAsia="Calibri"/>
          <w:sz w:val="20"/>
        </w:rPr>
      </w:pPr>
      <w:r w:rsidRPr="00BB7CFF">
        <w:rPr>
          <w:rFonts w:eastAsia="Calibri"/>
          <w:sz w:val="20"/>
        </w:rPr>
        <w:t>Genoptræningsindsatserne varetages ligeledes på sygehus, hvis genoptræningen af hensyn til patientens sikkerhed forudsætter mulighed for bistand fra andet sundhedsfagligt personale, som kun findes i sygehusregi.</w:t>
      </w:r>
    </w:p>
    <w:p w14:paraId="1FD5ACC1" w14:textId="77777777" w:rsidR="00B90FDF" w:rsidRDefault="00B90FDF" w:rsidP="000D58DC">
      <w:pPr>
        <w:rPr>
          <w:rFonts w:eastAsia="Calibri"/>
          <w:sz w:val="20"/>
        </w:rPr>
      </w:pPr>
    </w:p>
    <w:p w14:paraId="6EDE3BC3" w14:textId="13EA5543" w:rsidR="000D58DC" w:rsidRPr="00B90FDF" w:rsidRDefault="000D58DC" w:rsidP="000D58DC">
      <w:pPr>
        <w:rPr>
          <w:rFonts w:eastAsia="Calibri"/>
          <w:b/>
          <w:sz w:val="20"/>
        </w:rPr>
      </w:pPr>
      <w:r w:rsidRPr="00B90FDF">
        <w:rPr>
          <w:rFonts w:eastAsia="Calibri"/>
          <w:b/>
          <w:sz w:val="20"/>
        </w:rPr>
        <w:t>Rehabilitering på specialiseret niveau</w:t>
      </w:r>
    </w:p>
    <w:p w14:paraId="5E4E7D8A" w14:textId="5CF1F335" w:rsidR="000D58DC" w:rsidRDefault="000D58DC" w:rsidP="000D58DC">
      <w:pPr>
        <w:rPr>
          <w:rFonts w:eastAsia="Calibri"/>
          <w:sz w:val="20"/>
        </w:rPr>
      </w:pPr>
      <w:r w:rsidRPr="00BB7CFF">
        <w:rPr>
          <w:rFonts w:eastAsia="Calibri"/>
          <w:sz w:val="20"/>
        </w:rPr>
        <w:t>Patienter, der henvises til rehabilitering på specialiseret niveau, har typisk komplicerede, omfattende, sjældne og/eller alvorlige funktionsevnenedsættelser af væsentlig betydning for flere livsområder, herunder oftest omfattende mentale funktionsnedsættelser.</w:t>
      </w:r>
    </w:p>
    <w:p w14:paraId="490C25B9" w14:textId="77777777" w:rsidR="00B90FDF" w:rsidRPr="00BB7CFF" w:rsidRDefault="00B90FDF" w:rsidP="000D58DC">
      <w:pPr>
        <w:rPr>
          <w:rFonts w:eastAsia="Calibri"/>
          <w:sz w:val="20"/>
        </w:rPr>
      </w:pPr>
    </w:p>
    <w:p w14:paraId="04330FC5" w14:textId="2D416CFF" w:rsidR="000D58DC" w:rsidRDefault="000D58DC" w:rsidP="000D58DC">
      <w:pPr>
        <w:rPr>
          <w:rFonts w:eastAsia="Calibri"/>
          <w:sz w:val="20"/>
        </w:rPr>
      </w:pPr>
      <w:r w:rsidRPr="00BB7CFF">
        <w:rPr>
          <w:rFonts w:eastAsia="Calibri"/>
          <w:sz w:val="20"/>
        </w:rPr>
        <w:t>I genoptræningsplanen beskrives patienternes samlede funktionsevne samt patienternes behov for rehabiliteringsindsatser. Herunder kan der eventuelt gives anbefalinger til metode, omfang og karakter af den videres indsats, udarbejdet med inddragelse af relevante, faglige kompetencer.</w:t>
      </w:r>
    </w:p>
    <w:p w14:paraId="41FF48F4" w14:textId="77777777" w:rsidR="00B90FDF" w:rsidRPr="00BB7CFF" w:rsidRDefault="00B90FDF" w:rsidP="000D58DC">
      <w:pPr>
        <w:rPr>
          <w:rFonts w:eastAsia="Calibri"/>
          <w:sz w:val="20"/>
        </w:rPr>
      </w:pPr>
    </w:p>
    <w:p w14:paraId="35F0BCFA" w14:textId="77777777" w:rsidR="000D58DC" w:rsidRPr="00BB7CFF" w:rsidRDefault="000D58DC" w:rsidP="000D58DC">
      <w:pPr>
        <w:rPr>
          <w:rFonts w:eastAsia="Calibri"/>
          <w:sz w:val="20"/>
        </w:rPr>
      </w:pPr>
      <w:r w:rsidRPr="00BB7CFF">
        <w:rPr>
          <w:rFonts w:eastAsia="Calibri"/>
          <w:sz w:val="20"/>
        </w:rPr>
        <w:t>Patienterne har behov for både genoptræningsindsatser og andre rehabiliteringsindsatser, som varetages af autoriserede sundhedspersoner og andre fagpersoner med specialiserede kompetencer inden for deres fagområde og med særlige krav til tilrettelæggelse af helhedsorienterede forløb, timing og organisering.</w:t>
      </w:r>
    </w:p>
    <w:p w14:paraId="708CD643" w14:textId="78E8DFED" w:rsidR="000D58DC" w:rsidRPr="00BB7CFF" w:rsidRDefault="000D58DC" w:rsidP="004D6453">
      <w:pPr>
        <w:rPr>
          <w:rFonts w:eastAsia="Calibri"/>
          <w:sz w:val="20"/>
        </w:rPr>
      </w:pPr>
    </w:p>
    <w:p w14:paraId="18E38701" w14:textId="6D4136CB" w:rsidR="000D58DC" w:rsidRDefault="000D58DC" w:rsidP="004D6453">
      <w:pPr>
        <w:rPr>
          <w:rFonts w:eastAsia="Calibri"/>
          <w:sz w:val="20"/>
        </w:rPr>
      </w:pPr>
      <w:r w:rsidRPr="00BB7CFF">
        <w:rPr>
          <w:rFonts w:eastAsia="Calibri"/>
          <w:sz w:val="20"/>
        </w:rPr>
        <w:t xml:space="preserve">Kilde: </w:t>
      </w:r>
      <w:r w:rsidR="00D648F7" w:rsidRPr="00BB7CFF">
        <w:rPr>
          <w:rFonts w:eastAsia="Calibri"/>
          <w:sz w:val="20"/>
        </w:rPr>
        <w:t>"</w:t>
      </w:r>
      <w:hyperlink r:id="rId85" w:history="1">
        <w:r w:rsidRPr="00E016C6">
          <w:rPr>
            <w:rStyle w:val="Hyperlink"/>
            <w:rFonts w:eastAsia="Calibri"/>
            <w:color w:val="0070C0"/>
            <w:sz w:val="20"/>
          </w:rPr>
          <w:t>Bekendtgørelse om genoptræningsplaner og om patienters valg af genoptræningstilbud efter udskrivning fra sygehus</w:t>
        </w:r>
      </w:hyperlink>
      <w:r w:rsidR="00D648F7" w:rsidRPr="00BB7CFF">
        <w:rPr>
          <w:rFonts w:eastAsia="Calibri"/>
          <w:sz w:val="20"/>
        </w:rPr>
        <w:t>"</w:t>
      </w:r>
      <w:r w:rsidRPr="00BB7CFF">
        <w:rPr>
          <w:rFonts w:eastAsia="Calibri"/>
          <w:sz w:val="20"/>
        </w:rPr>
        <w:t>, 2018.</w:t>
      </w:r>
    </w:p>
    <w:p w14:paraId="2477DBCF" w14:textId="02CD1DD8" w:rsidR="00494445" w:rsidRDefault="00494445" w:rsidP="004D6453">
      <w:pPr>
        <w:rPr>
          <w:rFonts w:eastAsia="Calibri"/>
          <w:sz w:val="20"/>
        </w:rPr>
      </w:pPr>
    </w:p>
    <w:p w14:paraId="11FEA80F" w14:textId="7C4A5BCC" w:rsidR="00B30655" w:rsidRDefault="00B30655" w:rsidP="004D6453">
      <w:pPr>
        <w:rPr>
          <w:rFonts w:eastAsia="Calibri"/>
          <w:sz w:val="20"/>
        </w:rPr>
      </w:pPr>
    </w:p>
    <w:p w14:paraId="433DF74E" w14:textId="77777777" w:rsidR="00B30655" w:rsidRDefault="00B30655">
      <w:pPr>
        <w:spacing w:line="240" w:lineRule="auto"/>
        <w:rPr>
          <w:rFonts w:eastAsia="Calibri"/>
          <w:b/>
          <w:sz w:val="20"/>
        </w:rPr>
      </w:pPr>
      <w:r>
        <w:rPr>
          <w:rFonts w:eastAsia="Calibri"/>
          <w:b/>
          <w:sz w:val="20"/>
        </w:rPr>
        <w:br w:type="page"/>
      </w:r>
    </w:p>
    <w:p w14:paraId="5A5CCB66" w14:textId="1E5BCFC2" w:rsidR="00B30655" w:rsidRPr="00B30655" w:rsidRDefault="00B30655" w:rsidP="00B30655">
      <w:pPr>
        <w:rPr>
          <w:rFonts w:eastAsia="Calibri"/>
          <w:b/>
          <w:sz w:val="20"/>
        </w:rPr>
      </w:pPr>
      <w:r w:rsidRPr="00B30655">
        <w:rPr>
          <w:rFonts w:eastAsia="Calibri"/>
          <w:b/>
          <w:sz w:val="20"/>
        </w:rPr>
        <w:lastRenderedPageBreak/>
        <w:t>Sammenhæng mellem regionalt og kommunalt ansvar ift. genoptræningsplaner for neurorehabiliteringsområdet:</w:t>
      </w:r>
    </w:p>
    <w:p w14:paraId="34F3EB69" w14:textId="77777777" w:rsidR="00B30655" w:rsidRDefault="00B30655" w:rsidP="00B30655"/>
    <w:tbl>
      <w:tblPr>
        <w:tblStyle w:val="Tabel-Gitter"/>
        <w:tblW w:w="0" w:type="auto"/>
        <w:tblInd w:w="-5" w:type="dxa"/>
        <w:tblCellMar>
          <w:top w:w="28" w:type="dxa"/>
          <w:bottom w:w="28" w:type="dxa"/>
        </w:tblCellMar>
        <w:tblLook w:val="04A0" w:firstRow="1" w:lastRow="0" w:firstColumn="1" w:lastColumn="0" w:noHBand="0" w:noVBand="1"/>
      </w:tblPr>
      <w:tblGrid>
        <w:gridCol w:w="2835"/>
        <w:gridCol w:w="1985"/>
        <w:gridCol w:w="1984"/>
        <w:gridCol w:w="2036"/>
      </w:tblGrid>
      <w:tr w:rsidR="00B30655" w:rsidRPr="00B30655" w14:paraId="760656D2" w14:textId="77777777" w:rsidTr="00B30655">
        <w:tc>
          <w:tcPr>
            <w:tcW w:w="2835" w:type="dxa"/>
            <w:shd w:val="clear" w:color="auto" w:fill="1A9773"/>
          </w:tcPr>
          <w:p w14:paraId="0C9AEF71" w14:textId="77777777" w:rsidR="00B30655" w:rsidRPr="00B30655" w:rsidRDefault="00B30655" w:rsidP="00D157A1">
            <w:pPr>
              <w:spacing w:before="40" w:after="40"/>
              <w:rPr>
                <w:b/>
                <w:sz w:val="20"/>
                <w:szCs w:val="20"/>
              </w:rPr>
            </w:pPr>
          </w:p>
        </w:tc>
        <w:tc>
          <w:tcPr>
            <w:tcW w:w="6005" w:type="dxa"/>
            <w:gridSpan w:val="3"/>
            <w:shd w:val="clear" w:color="auto" w:fill="1A9773"/>
          </w:tcPr>
          <w:p w14:paraId="2EE082CA" w14:textId="77777777" w:rsidR="00B30655" w:rsidRPr="00B30655" w:rsidRDefault="00B30655" w:rsidP="00D157A1">
            <w:pPr>
              <w:spacing w:before="40" w:after="40"/>
              <w:jc w:val="center"/>
              <w:rPr>
                <w:b/>
                <w:sz w:val="20"/>
                <w:szCs w:val="20"/>
              </w:rPr>
            </w:pPr>
            <w:r w:rsidRPr="00B30655">
              <w:rPr>
                <w:b/>
                <w:sz w:val="20"/>
                <w:szCs w:val="20"/>
              </w:rPr>
              <w:t>Udarbejder genoptræningsplaner på niveauer:</w:t>
            </w:r>
          </w:p>
        </w:tc>
      </w:tr>
      <w:tr w:rsidR="00B30655" w:rsidRPr="00B30655" w14:paraId="221502F5" w14:textId="77777777" w:rsidTr="00B30655">
        <w:tc>
          <w:tcPr>
            <w:tcW w:w="2835" w:type="dxa"/>
          </w:tcPr>
          <w:p w14:paraId="6C3DB584" w14:textId="77777777" w:rsidR="00B30655" w:rsidRPr="00B30655" w:rsidRDefault="00B30655" w:rsidP="00D157A1">
            <w:pPr>
              <w:rPr>
                <w:sz w:val="20"/>
                <w:szCs w:val="20"/>
              </w:rPr>
            </w:pPr>
          </w:p>
        </w:tc>
        <w:tc>
          <w:tcPr>
            <w:tcW w:w="1985" w:type="dxa"/>
          </w:tcPr>
          <w:p w14:paraId="16697347" w14:textId="77777777" w:rsidR="00B30655" w:rsidRPr="00B30655" w:rsidRDefault="00B30655" w:rsidP="00B30655">
            <w:pPr>
              <w:rPr>
                <w:sz w:val="20"/>
                <w:szCs w:val="20"/>
              </w:rPr>
            </w:pPr>
            <w:r w:rsidRPr="00B30655">
              <w:rPr>
                <w:sz w:val="20"/>
                <w:szCs w:val="20"/>
              </w:rPr>
              <w:t xml:space="preserve">Almen </w:t>
            </w:r>
          </w:p>
          <w:p w14:paraId="66783B0A" w14:textId="77777777" w:rsidR="00B30655" w:rsidRPr="00B30655" w:rsidRDefault="00B30655" w:rsidP="00B30655">
            <w:pPr>
              <w:rPr>
                <w:sz w:val="20"/>
                <w:szCs w:val="20"/>
              </w:rPr>
            </w:pPr>
            <w:r w:rsidRPr="00B30655">
              <w:rPr>
                <w:sz w:val="20"/>
                <w:szCs w:val="20"/>
              </w:rPr>
              <w:t>genoptræning</w:t>
            </w:r>
          </w:p>
        </w:tc>
        <w:tc>
          <w:tcPr>
            <w:tcW w:w="1984" w:type="dxa"/>
          </w:tcPr>
          <w:p w14:paraId="2D7DDD14" w14:textId="77777777" w:rsidR="00B30655" w:rsidRPr="00B30655" w:rsidRDefault="00B30655" w:rsidP="00B30655">
            <w:pPr>
              <w:rPr>
                <w:sz w:val="20"/>
                <w:szCs w:val="20"/>
              </w:rPr>
            </w:pPr>
            <w:r w:rsidRPr="00B30655">
              <w:rPr>
                <w:sz w:val="20"/>
                <w:szCs w:val="20"/>
              </w:rPr>
              <w:t xml:space="preserve">Genoptræning på </w:t>
            </w:r>
          </w:p>
          <w:p w14:paraId="50971810" w14:textId="77777777" w:rsidR="00B30655" w:rsidRPr="00B30655" w:rsidRDefault="00B30655" w:rsidP="00B30655">
            <w:pPr>
              <w:rPr>
                <w:sz w:val="20"/>
                <w:szCs w:val="20"/>
              </w:rPr>
            </w:pPr>
            <w:r w:rsidRPr="00B30655">
              <w:rPr>
                <w:sz w:val="20"/>
                <w:szCs w:val="20"/>
              </w:rPr>
              <w:t>specialiseret niveau</w:t>
            </w:r>
          </w:p>
        </w:tc>
        <w:tc>
          <w:tcPr>
            <w:tcW w:w="2036" w:type="dxa"/>
          </w:tcPr>
          <w:p w14:paraId="4F8308CF" w14:textId="77777777" w:rsidR="00B30655" w:rsidRPr="00B30655" w:rsidRDefault="00B30655" w:rsidP="00B30655">
            <w:pPr>
              <w:rPr>
                <w:sz w:val="20"/>
                <w:szCs w:val="20"/>
              </w:rPr>
            </w:pPr>
            <w:r w:rsidRPr="00B30655">
              <w:rPr>
                <w:sz w:val="20"/>
                <w:szCs w:val="20"/>
              </w:rPr>
              <w:t xml:space="preserve">Rehabilitering på </w:t>
            </w:r>
          </w:p>
          <w:p w14:paraId="70F5D5B9" w14:textId="77777777" w:rsidR="00B30655" w:rsidRPr="00B30655" w:rsidRDefault="00B30655" w:rsidP="00B30655">
            <w:pPr>
              <w:rPr>
                <w:sz w:val="20"/>
                <w:szCs w:val="20"/>
              </w:rPr>
            </w:pPr>
            <w:r w:rsidRPr="00B30655">
              <w:rPr>
                <w:sz w:val="20"/>
                <w:szCs w:val="20"/>
              </w:rPr>
              <w:t>specialiseret niveau</w:t>
            </w:r>
          </w:p>
        </w:tc>
      </w:tr>
      <w:tr w:rsidR="00B30655" w:rsidRPr="00B30655" w14:paraId="0EE2653D" w14:textId="77777777" w:rsidTr="00B30655">
        <w:tc>
          <w:tcPr>
            <w:tcW w:w="2835" w:type="dxa"/>
            <w:vAlign w:val="center"/>
          </w:tcPr>
          <w:p w14:paraId="1B1F4873" w14:textId="77777777" w:rsidR="00B30655" w:rsidRPr="00B30655" w:rsidRDefault="00B30655" w:rsidP="00D157A1">
            <w:pPr>
              <w:rPr>
                <w:sz w:val="20"/>
                <w:szCs w:val="20"/>
              </w:rPr>
            </w:pPr>
            <w:r w:rsidRPr="00B30655">
              <w:rPr>
                <w:sz w:val="20"/>
                <w:szCs w:val="20"/>
              </w:rPr>
              <w:t>Hovedfunktionsniveau</w:t>
            </w:r>
          </w:p>
        </w:tc>
        <w:tc>
          <w:tcPr>
            <w:tcW w:w="1985" w:type="dxa"/>
          </w:tcPr>
          <w:p w14:paraId="1A2B1648" w14:textId="77777777" w:rsidR="00B30655" w:rsidRPr="00B30655" w:rsidRDefault="00B30655" w:rsidP="00D157A1">
            <w:pPr>
              <w:jc w:val="center"/>
              <w:rPr>
                <w:sz w:val="20"/>
                <w:szCs w:val="20"/>
              </w:rPr>
            </w:pPr>
            <w:r w:rsidRPr="00B30655">
              <w:rPr>
                <w:sz w:val="20"/>
                <w:szCs w:val="20"/>
              </w:rPr>
              <w:t>X</w:t>
            </w:r>
          </w:p>
        </w:tc>
        <w:tc>
          <w:tcPr>
            <w:tcW w:w="1984" w:type="dxa"/>
          </w:tcPr>
          <w:p w14:paraId="02028BF8" w14:textId="4407F03A" w:rsidR="00B30655" w:rsidRPr="00B30655" w:rsidRDefault="0013728F" w:rsidP="00D157A1">
            <w:pPr>
              <w:jc w:val="center"/>
              <w:rPr>
                <w:sz w:val="20"/>
                <w:szCs w:val="20"/>
              </w:rPr>
            </w:pPr>
            <w:r>
              <w:rPr>
                <w:sz w:val="20"/>
                <w:szCs w:val="20"/>
              </w:rPr>
              <w:t>X</w:t>
            </w:r>
          </w:p>
        </w:tc>
        <w:tc>
          <w:tcPr>
            <w:tcW w:w="2036" w:type="dxa"/>
          </w:tcPr>
          <w:p w14:paraId="36C06B55" w14:textId="77777777" w:rsidR="00B30655" w:rsidRPr="00B30655" w:rsidRDefault="00B30655" w:rsidP="00D157A1">
            <w:pPr>
              <w:jc w:val="center"/>
              <w:rPr>
                <w:sz w:val="20"/>
                <w:szCs w:val="20"/>
              </w:rPr>
            </w:pPr>
          </w:p>
        </w:tc>
      </w:tr>
      <w:tr w:rsidR="00B30655" w:rsidRPr="00B30655" w14:paraId="6986D736" w14:textId="77777777" w:rsidTr="00B30655">
        <w:tc>
          <w:tcPr>
            <w:tcW w:w="2835" w:type="dxa"/>
            <w:vAlign w:val="center"/>
          </w:tcPr>
          <w:p w14:paraId="1E5298F9" w14:textId="77777777" w:rsidR="00B30655" w:rsidRPr="00B30655" w:rsidRDefault="00B30655" w:rsidP="00D157A1">
            <w:pPr>
              <w:rPr>
                <w:sz w:val="20"/>
                <w:szCs w:val="20"/>
              </w:rPr>
            </w:pPr>
            <w:r w:rsidRPr="00B30655">
              <w:rPr>
                <w:sz w:val="20"/>
                <w:szCs w:val="20"/>
              </w:rPr>
              <w:t>Regionsfunktionsniveau</w:t>
            </w:r>
          </w:p>
        </w:tc>
        <w:tc>
          <w:tcPr>
            <w:tcW w:w="1985" w:type="dxa"/>
          </w:tcPr>
          <w:p w14:paraId="61C34AB1" w14:textId="77777777" w:rsidR="00B30655" w:rsidRPr="00B30655" w:rsidRDefault="00B30655" w:rsidP="00D157A1">
            <w:pPr>
              <w:jc w:val="center"/>
              <w:rPr>
                <w:sz w:val="20"/>
                <w:szCs w:val="20"/>
              </w:rPr>
            </w:pPr>
            <w:r w:rsidRPr="00B30655">
              <w:rPr>
                <w:sz w:val="20"/>
                <w:szCs w:val="20"/>
              </w:rPr>
              <w:t>X</w:t>
            </w:r>
          </w:p>
        </w:tc>
        <w:tc>
          <w:tcPr>
            <w:tcW w:w="1984" w:type="dxa"/>
          </w:tcPr>
          <w:p w14:paraId="1C155805" w14:textId="77777777" w:rsidR="00B30655" w:rsidRPr="00B30655" w:rsidRDefault="00B30655" w:rsidP="00D157A1">
            <w:pPr>
              <w:jc w:val="center"/>
              <w:rPr>
                <w:sz w:val="20"/>
                <w:szCs w:val="20"/>
              </w:rPr>
            </w:pPr>
            <w:r w:rsidRPr="00B30655">
              <w:rPr>
                <w:sz w:val="20"/>
                <w:szCs w:val="20"/>
              </w:rPr>
              <w:t>X</w:t>
            </w:r>
          </w:p>
        </w:tc>
        <w:tc>
          <w:tcPr>
            <w:tcW w:w="2036" w:type="dxa"/>
          </w:tcPr>
          <w:p w14:paraId="79DE8AFC" w14:textId="18CE63F3" w:rsidR="00B30655" w:rsidRPr="00B30655" w:rsidRDefault="00D157A1" w:rsidP="00D157A1">
            <w:pPr>
              <w:jc w:val="center"/>
              <w:rPr>
                <w:sz w:val="20"/>
                <w:szCs w:val="20"/>
              </w:rPr>
            </w:pPr>
            <w:r>
              <w:rPr>
                <w:sz w:val="20"/>
                <w:szCs w:val="20"/>
              </w:rPr>
              <w:t>X</w:t>
            </w:r>
          </w:p>
        </w:tc>
      </w:tr>
      <w:tr w:rsidR="00B30655" w:rsidRPr="00B30655" w14:paraId="3199CB46" w14:textId="77777777" w:rsidTr="00B30655">
        <w:tc>
          <w:tcPr>
            <w:tcW w:w="2835" w:type="dxa"/>
            <w:vAlign w:val="center"/>
          </w:tcPr>
          <w:p w14:paraId="74FB2195" w14:textId="77777777" w:rsidR="00B30655" w:rsidRPr="00B30655" w:rsidRDefault="00B30655" w:rsidP="00D157A1">
            <w:pPr>
              <w:rPr>
                <w:sz w:val="20"/>
                <w:szCs w:val="20"/>
              </w:rPr>
            </w:pPr>
            <w:r w:rsidRPr="00B30655">
              <w:rPr>
                <w:sz w:val="20"/>
                <w:szCs w:val="20"/>
              </w:rPr>
              <w:t>Højt specialiseret niveau</w:t>
            </w:r>
          </w:p>
        </w:tc>
        <w:tc>
          <w:tcPr>
            <w:tcW w:w="1985" w:type="dxa"/>
          </w:tcPr>
          <w:p w14:paraId="614451B4" w14:textId="77777777" w:rsidR="00B30655" w:rsidRPr="00B30655" w:rsidRDefault="00B30655" w:rsidP="00D157A1">
            <w:pPr>
              <w:jc w:val="center"/>
              <w:rPr>
                <w:sz w:val="20"/>
                <w:szCs w:val="20"/>
              </w:rPr>
            </w:pPr>
            <w:r w:rsidRPr="00B30655">
              <w:rPr>
                <w:sz w:val="20"/>
                <w:szCs w:val="20"/>
              </w:rPr>
              <w:t>X</w:t>
            </w:r>
          </w:p>
        </w:tc>
        <w:tc>
          <w:tcPr>
            <w:tcW w:w="1984" w:type="dxa"/>
          </w:tcPr>
          <w:p w14:paraId="14FF5AE8" w14:textId="77777777" w:rsidR="00B30655" w:rsidRPr="00B30655" w:rsidRDefault="00B30655" w:rsidP="00D157A1">
            <w:pPr>
              <w:jc w:val="center"/>
              <w:rPr>
                <w:sz w:val="20"/>
                <w:szCs w:val="20"/>
              </w:rPr>
            </w:pPr>
            <w:r w:rsidRPr="00B30655">
              <w:rPr>
                <w:sz w:val="20"/>
                <w:szCs w:val="20"/>
              </w:rPr>
              <w:t>X</w:t>
            </w:r>
          </w:p>
        </w:tc>
        <w:tc>
          <w:tcPr>
            <w:tcW w:w="2036" w:type="dxa"/>
          </w:tcPr>
          <w:p w14:paraId="234F3B11" w14:textId="77777777" w:rsidR="00B30655" w:rsidRPr="00B30655" w:rsidRDefault="00B30655" w:rsidP="00D157A1">
            <w:pPr>
              <w:jc w:val="center"/>
              <w:rPr>
                <w:sz w:val="20"/>
                <w:szCs w:val="20"/>
              </w:rPr>
            </w:pPr>
            <w:r w:rsidRPr="00B30655">
              <w:rPr>
                <w:sz w:val="20"/>
                <w:szCs w:val="20"/>
              </w:rPr>
              <w:t>X</w:t>
            </w:r>
          </w:p>
        </w:tc>
      </w:tr>
      <w:tr w:rsidR="00B30655" w:rsidRPr="00B30655" w14:paraId="1224CA66" w14:textId="77777777" w:rsidTr="00B30655">
        <w:tc>
          <w:tcPr>
            <w:tcW w:w="2835" w:type="dxa"/>
            <w:shd w:val="clear" w:color="auto" w:fill="1A9773"/>
            <w:vAlign w:val="center"/>
          </w:tcPr>
          <w:p w14:paraId="74181CEF" w14:textId="77777777" w:rsidR="00B30655" w:rsidRPr="00B30655" w:rsidRDefault="00B30655" w:rsidP="00D157A1">
            <w:pPr>
              <w:spacing w:before="40" w:after="40"/>
              <w:rPr>
                <w:b/>
                <w:sz w:val="20"/>
                <w:szCs w:val="20"/>
              </w:rPr>
            </w:pPr>
          </w:p>
        </w:tc>
        <w:tc>
          <w:tcPr>
            <w:tcW w:w="6005" w:type="dxa"/>
            <w:gridSpan w:val="3"/>
            <w:shd w:val="clear" w:color="auto" w:fill="1A9773"/>
          </w:tcPr>
          <w:p w14:paraId="5C1AFB3A" w14:textId="77777777" w:rsidR="00B30655" w:rsidRPr="00B30655" w:rsidRDefault="00B30655" w:rsidP="00D157A1">
            <w:pPr>
              <w:spacing w:before="40" w:after="40"/>
              <w:jc w:val="center"/>
              <w:rPr>
                <w:b/>
                <w:sz w:val="20"/>
                <w:szCs w:val="20"/>
              </w:rPr>
            </w:pPr>
            <w:r w:rsidRPr="00B30655">
              <w:rPr>
                <w:b/>
                <w:sz w:val="20"/>
                <w:szCs w:val="20"/>
              </w:rPr>
              <w:t>Ansvarlig for genoptræning/rehabilitering på niveauer:</w:t>
            </w:r>
          </w:p>
        </w:tc>
      </w:tr>
      <w:tr w:rsidR="00B30655" w:rsidRPr="00B30655" w14:paraId="5F22AD21" w14:textId="77777777" w:rsidTr="00B30655">
        <w:tc>
          <w:tcPr>
            <w:tcW w:w="2835" w:type="dxa"/>
            <w:vAlign w:val="center"/>
          </w:tcPr>
          <w:p w14:paraId="287554DE" w14:textId="77777777" w:rsidR="00B30655" w:rsidRPr="00B30655" w:rsidRDefault="00B30655" w:rsidP="00D157A1">
            <w:pPr>
              <w:rPr>
                <w:sz w:val="20"/>
                <w:szCs w:val="20"/>
              </w:rPr>
            </w:pPr>
            <w:r w:rsidRPr="00B30655">
              <w:rPr>
                <w:sz w:val="20"/>
                <w:szCs w:val="20"/>
              </w:rPr>
              <w:t>Hovedfunktionsniveau</w:t>
            </w:r>
          </w:p>
        </w:tc>
        <w:tc>
          <w:tcPr>
            <w:tcW w:w="1985" w:type="dxa"/>
          </w:tcPr>
          <w:p w14:paraId="384589C3" w14:textId="77777777" w:rsidR="00B30655" w:rsidRPr="00B30655" w:rsidRDefault="00B30655" w:rsidP="00D157A1">
            <w:pPr>
              <w:jc w:val="center"/>
              <w:rPr>
                <w:sz w:val="20"/>
                <w:szCs w:val="20"/>
              </w:rPr>
            </w:pPr>
          </w:p>
        </w:tc>
        <w:tc>
          <w:tcPr>
            <w:tcW w:w="1984" w:type="dxa"/>
          </w:tcPr>
          <w:p w14:paraId="5EC2D1C2" w14:textId="77777777" w:rsidR="00B30655" w:rsidRPr="00B30655" w:rsidRDefault="00B30655" w:rsidP="00D157A1">
            <w:pPr>
              <w:jc w:val="center"/>
              <w:rPr>
                <w:sz w:val="20"/>
                <w:szCs w:val="20"/>
              </w:rPr>
            </w:pPr>
          </w:p>
        </w:tc>
        <w:tc>
          <w:tcPr>
            <w:tcW w:w="2036" w:type="dxa"/>
          </w:tcPr>
          <w:p w14:paraId="72F5EA19" w14:textId="77777777" w:rsidR="00B30655" w:rsidRPr="00B30655" w:rsidRDefault="00B30655" w:rsidP="00D157A1">
            <w:pPr>
              <w:jc w:val="center"/>
              <w:rPr>
                <w:sz w:val="20"/>
                <w:szCs w:val="20"/>
              </w:rPr>
            </w:pPr>
          </w:p>
        </w:tc>
      </w:tr>
      <w:tr w:rsidR="00B30655" w:rsidRPr="00B30655" w14:paraId="58E8C270" w14:textId="77777777" w:rsidTr="00B30655">
        <w:tc>
          <w:tcPr>
            <w:tcW w:w="2835" w:type="dxa"/>
            <w:vAlign w:val="center"/>
          </w:tcPr>
          <w:p w14:paraId="5058A221" w14:textId="77777777" w:rsidR="00B30655" w:rsidRPr="00B30655" w:rsidRDefault="00B30655" w:rsidP="00D157A1">
            <w:pPr>
              <w:rPr>
                <w:sz w:val="20"/>
                <w:szCs w:val="20"/>
              </w:rPr>
            </w:pPr>
            <w:r w:rsidRPr="00B30655">
              <w:rPr>
                <w:sz w:val="20"/>
                <w:szCs w:val="20"/>
              </w:rPr>
              <w:t>Regionsfunktionsniveau</w:t>
            </w:r>
          </w:p>
        </w:tc>
        <w:tc>
          <w:tcPr>
            <w:tcW w:w="1985" w:type="dxa"/>
          </w:tcPr>
          <w:p w14:paraId="7350AF57" w14:textId="77777777" w:rsidR="00B30655" w:rsidRPr="00B30655" w:rsidRDefault="00B30655" w:rsidP="00D157A1">
            <w:pPr>
              <w:jc w:val="center"/>
              <w:rPr>
                <w:sz w:val="20"/>
                <w:szCs w:val="20"/>
              </w:rPr>
            </w:pPr>
          </w:p>
        </w:tc>
        <w:tc>
          <w:tcPr>
            <w:tcW w:w="1984" w:type="dxa"/>
          </w:tcPr>
          <w:p w14:paraId="79639743" w14:textId="77777777" w:rsidR="00B30655" w:rsidRPr="00B30655" w:rsidRDefault="00B30655" w:rsidP="00D157A1">
            <w:pPr>
              <w:jc w:val="center"/>
              <w:rPr>
                <w:sz w:val="20"/>
                <w:szCs w:val="20"/>
              </w:rPr>
            </w:pPr>
            <w:r w:rsidRPr="00B30655">
              <w:rPr>
                <w:sz w:val="20"/>
                <w:szCs w:val="20"/>
              </w:rPr>
              <w:t>X</w:t>
            </w:r>
          </w:p>
        </w:tc>
        <w:tc>
          <w:tcPr>
            <w:tcW w:w="2036" w:type="dxa"/>
          </w:tcPr>
          <w:p w14:paraId="7CAECC83" w14:textId="77777777" w:rsidR="00B30655" w:rsidRPr="00B30655" w:rsidRDefault="00B30655" w:rsidP="00D157A1">
            <w:pPr>
              <w:jc w:val="center"/>
              <w:rPr>
                <w:sz w:val="20"/>
                <w:szCs w:val="20"/>
              </w:rPr>
            </w:pPr>
          </w:p>
        </w:tc>
      </w:tr>
      <w:tr w:rsidR="00B30655" w:rsidRPr="00B30655" w14:paraId="3293C982" w14:textId="77777777" w:rsidTr="00B30655">
        <w:tc>
          <w:tcPr>
            <w:tcW w:w="2835" w:type="dxa"/>
            <w:vAlign w:val="center"/>
          </w:tcPr>
          <w:p w14:paraId="74781E79" w14:textId="77777777" w:rsidR="00B30655" w:rsidRPr="00B30655" w:rsidRDefault="00B30655" w:rsidP="00D157A1">
            <w:pPr>
              <w:rPr>
                <w:sz w:val="20"/>
                <w:szCs w:val="20"/>
              </w:rPr>
            </w:pPr>
            <w:r w:rsidRPr="00B30655">
              <w:rPr>
                <w:sz w:val="20"/>
                <w:szCs w:val="20"/>
              </w:rPr>
              <w:t>Højt specialiseret niveau</w:t>
            </w:r>
          </w:p>
        </w:tc>
        <w:tc>
          <w:tcPr>
            <w:tcW w:w="1985" w:type="dxa"/>
          </w:tcPr>
          <w:p w14:paraId="3F35F55A" w14:textId="77777777" w:rsidR="00B30655" w:rsidRPr="00B30655" w:rsidRDefault="00B30655" w:rsidP="00D157A1">
            <w:pPr>
              <w:jc w:val="center"/>
              <w:rPr>
                <w:sz w:val="20"/>
                <w:szCs w:val="20"/>
              </w:rPr>
            </w:pPr>
          </w:p>
        </w:tc>
        <w:tc>
          <w:tcPr>
            <w:tcW w:w="1984" w:type="dxa"/>
          </w:tcPr>
          <w:p w14:paraId="14125F08" w14:textId="77777777" w:rsidR="00B30655" w:rsidRPr="00B30655" w:rsidRDefault="00B30655" w:rsidP="00D157A1">
            <w:pPr>
              <w:jc w:val="center"/>
              <w:rPr>
                <w:sz w:val="20"/>
                <w:szCs w:val="20"/>
              </w:rPr>
            </w:pPr>
            <w:r w:rsidRPr="00B30655">
              <w:rPr>
                <w:sz w:val="20"/>
                <w:szCs w:val="20"/>
              </w:rPr>
              <w:t>X</w:t>
            </w:r>
          </w:p>
        </w:tc>
        <w:tc>
          <w:tcPr>
            <w:tcW w:w="2036" w:type="dxa"/>
          </w:tcPr>
          <w:p w14:paraId="1FD46783" w14:textId="77777777" w:rsidR="00B30655" w:rsidRPr="00B30655" w:rsidRDefault="00B30655" w:rsidP="00D157A1">
            <w:pPr>
              <w:jc w:val="center"/>
              <w:rPr>
                <w:sz w:val="20"/>
                <w:szCs w:val="20"/>
              </w:rPr>
            </w:pPr>
          </w:p>
        </w:tc>
      </w:tr>
      <w:tr w:rsidR="00B30655" w:rsidRPr="00B30655" w14:paraId="115D0D3E" w14:textId="77777777" w:rsidTr="00B30655">
        <w:tc>
          <w:tcPr>
            <w:tcW w:w="2835" w:type="dxa"/>
            <w:vAlign w:val="center"/>
          </w:tcPr>
          <w:p w14:paraId="6AA64D8D" w14:textId="77777777" w:rsidR="00B30655" w:rsidRPr="00B30655" w:rsidRDefault="00B30655" w:rsidP="00D157A1">
            <w:pPr>
              <w:rPr>
                <w:sz w:val="20"/>
                <w:szCs w:val="20"/>
              </w:rPr>
            </w:pPr>
            <w:r w:rsidRPr="00B30655">
              <w:rPr>
                <w:sz w:val="20"/>
                <w:szCs w:val="20"/>
              </w:rPr>
              <w:t>Kommuner (inkl. eksterne leverandører)</w:t>
            </w:r>
          </w:p>
        </w:tc>
        <w:tc>
          <w:tcPr>
            <w:tcW w:w="1985" w:type="dxa"/>
          </w:tcPr>
          <w:p w14:paraId="08FA0573" w14:textId="77777777" w:rsidR="00B30655" w:rsidRPr="00B30655" w:rsidRDefault="00B30655" w:rsidP="00D157A1">
            <w:pPr>
              <w:jc w:val="center"/>
              <w:rPr>
                <w:sz w:val="20"/>
                <w:szCs w:val="20"/>
              </w:rPr>
            </w:pPr>
            <w:r w:rsidRPr="00B30655">
              <w:rPr>
                <w:sz w:val="20"/>
                <w:szCs w:val="20"/>
              </w:rPr>
              <w:t>X</w:t>
            </w:r>
          </w:p>
          <w:p w14:paraId="7AAFBD7A" w14:textId="77777777" w:rsidR="00B30655" w:rsidRPr="00B30655" w:rsidRDefault="00B30655" w:rsidP="00D157A1">
            <w:pPr>
              <w:jc w:val="center"/>
              <w:rPr>
                <w:sz w:val="20"/>
                <w:szCs w:val="20"/>
              </w:rPr>
            </w:pPr>
            <w:r w:rsidRPr="00B30655">
              <w:rPr>
                <w:sz w:val="20"/>
                <w:szCs w:val="20"/>
              </w:rPr>
              <w:t>Stratificerer til basalt og avanceret niveau</w:t>
            </w:r>
          </w:p>
        </w:tc>
        <w:tc>
          <w:tcPr>
            <w:tcW w:w="1984" w:type="dxa"/>
          </w:tcPr>
          <w:p w14:paraId="4304F412" w14:textId="77777777" w:rsidR="00B30655" w:rsidRPr="00B30655" w:rsidRDefault="00B30655" w:rsidP="00D157A1">
            <w:pPr>
              <w:jc w:val="center"/>
              <w:rPr>
                <w:sz w:val="20"/>
                <w:szCs w:val="20"/>
              </w:rPr>
            </w:pPr>
          </w:p>
        </w:tc>
        <w:tc>
          <w:tcPr>
            <w:tcW w:w="2036" w:type="dxa"/>
            <w:vAlign w:val="center"/>
          </w:tcPr>
          <w:p w14:paraId="30142F08" w14:textId="77777777" w:rsidR="00B30655" w:rsidRPr="00B30655" w:rsidRDefault="00B30655" w:rsidP="00D157A1">
            <w:pPr>
              <w:jc w:val="center"/>
              <w:rPr>
                <w:sz w:val="20"/>
                <w:szCs w:val="20"/>
              </w:rPr>
            </w:pPr>
            <w:r w:rsidRPr="00B30655">
              <w:rPr>
                <w:sz w:val="20"/>
                <w:szCs w:val="20"/>
              </w:rPr>
              <w:t>X</w:t>
            </w:r>
          </w:p>
        </w:tc>
      </w:tr>
    </w:tbl>
    <w:p w14:paraId="3ED7EAFA" w14:textId="5A717A7B" w:rsidR="00B30655" w:rsidRDefault="00B30655" w:rsidP="004D6453">
      <w:pPr>
        <w:rPr>
          <w:rFonts w:eastAsia="Calibri"/>
          <w:sz w:val="20"/>
        </w:rPr>
      </w:pPr>
    </w:p>
    <w:p w14:paraId="35B3DBF7" w14:textId="6D07A4C6" w:rsidR="00494445" w:rsidRDefault="00494445" w:rsidP="004D6453">
      <w:pPr>
        <w:rPr>
          <w:rFonts w:eastAsia="Calibri"/>
          <w:sz w:val="20"/>
        </w:rPr>
      </w:pPr>
    </w:p>
    <w:p w14:paraId="5949417B" w14:textId="5A1927BD" w:rsidR="00494445" w:rsidRPr="00BB7CFF" w:rsidRDefault="00494445" w:rsidP="00376E00">
      <w:pPr>
        <w:pStyle w:val="Overskrift3"/>
        <w:rPr>
          <w:rFonts w:eastAsia="Calibri"/>
          <w:sz w:val="20"/>
        </w:rPr>
      </w:pPr>
      <w:bookmarkStart w:id="50" w:name="_Toc100222137"/>
      <w:r w:rsidRPr="000931EC">
        <w:rPr>
          <w:rFonts w:eastAsia="Calibri"/>
        </w:rPr>
        <w:t>3.6. Stratificering af almen genoptræning</w:t>
      </w:r>
      <w:bookmarkEnd w:id="50"/>
    </w:p>
    <w:p w14:paraId="28BC64E0" w14:textId="684F23F3" w:rsidR="005169FA" w:rsidRDefault="00A309D1" w:rsidP="004D6453">
      <w:pPr>
        <w:rPr>
          <w:rFonts w:eastAsia="Calibri"/>
          <w:sz w:val="20"/>
        </w:rPr>
      </w:pPr>
      <w:r>
        <w:rPr>
          <w:rFonts w:eastAsia="Calibri"/>
          <w:sz w:val="20"/>
        </w:rPr>
        <w:t xml:space="preserve">Stratificering af almen genoptræning betyder, at </w:t>
      </w:r>
      <w:r w:rsidR="00876569">
        <w:rPr>
          <w:rFonts w:eastAsia="Calibri"/>
          <w:sz w:val="20"/>
        </w:rPr>
        <w:t xml:space="preserve">kommunen </w:t>
      </w:r>
      <w:r>
        <w:rPr>
          <w:rFonts w:eastAsia="Calibri"/>
          <w:sz w:val="20"/>
        </w:rPr>
        <w:t xml:space="preserve">på baggrund af en sundhedsfaglig vurdering skal angive, om borgeren skal tilbydes genoptræning på basalt niveau eller på avanceret niveau, når en borger udskrives med </w:t>
      </w:r>
      <w:r w:rsidR="00876569">
        <w:rPr>
          <w:rFonts w:eastAsia="Calibri"/>
          <w:sz w:val="20"/>
        </w:rPr>
        <w:t>en genoptræningsplan til almen genoptræning</w:t>
      </w:r>
      <w:r>
        <w:rPr>
          <w:rFonts w:eastAsia="Calibri"/>
          <w:sz w:val="20"/>
        </w:rPr>
        <w:t>.</w:t>
      </w:r>
      <w:r w:rsidR="00876569">
        <w:rPr>
          <w:rFonts w:eastAsia="Calibri"/>
          <w:sz w:val="20"/>
        </w:rPr>
        <w:t xml:space="preserve"> </w:t>
      </w:r>
      <w:r>
        <w:rPr>
          <w:rFonts w:eastAsia="Calibri"/>
          <w:sz w:val="20"/>
        </w:rPr>
        <w:t>Den sundhedsfaglige vurdering foretages på baggrund af indholdet i genoptræningsplanen.</w:t>
      </w:r>
    </w:p>
    <w:p w14:paraId="3F231D82" w14:textId="612E6089" w:rsidR="00080D9A" w:rsidRDefault="00080D9A" w:rsidP="004D6453">
      <w:pPr>
        <w:rPr>
          <w:rFonts w:eastAsia="Calibri"/>
          <w:sz w:val="20"/>
        </w:rPr>
      </w:pPr>
    </w:p>
    <w:p w14:paraId="4B3A59F6" w14:textId="16740368" w:rsidR="00080D9A" w:rsidRDefault="00080D9A" w:rsidP="004D6453">
      <w:pPr>
        <w:rPr>
          <w:rFonts w:eastAsia="Calibri"/>
          <w:sz w:val="20"/>
        </w:rPr>
      </w:pPr>
      <w:r w:rsidRPr="00080D9A">
        <w:rPr>
          <w:rFonts w:eastAsia="Calibri"/>
          <w:sz w:val="20"/>
        </w:rPr>
        <w:t>Visitationen skal forestås af en sundhedsfaglig person, som har særlig viden om og erfaring med målgruppen og hjerneskaderehabilitering samt kendskab til sektorsamarbejde og eksisterende rammeaftaler.</w:t>
      </w:r>
    </w:p>
    <w:p w14:paraId="7BB36B0B" w14:textId="38C5D987" w:rsidR="00080D9A" w:rsidRDefault="00080D9A" w:rsidP="004D6453">
      <w:pPr>
        <w:rPr>
          <w:rFonts w:eastAsia="Calibri"/>
          <w:sz w:val="20"/>
        </w:rPr>
      </w:pPr>
    </w:p>
    <w:p w14:paraId="1936E8B0" w14:textId="4AEE24BD" w:rsidR="00080D9A" w:rsidRDefault="00080D9A" w:rsidP="004D6453">
      <w:pPr>
        <w:rPr>
          <w:rFonts w:eastAsia="Calibri"/>
          <w:sz w:val="20"/>
        </w:rPr>
      </w:pPr>
      <w:r w:rsidRPr="00080D9A">
        <w:rPr>
          <w:rFonts w:eastAsia="Calibri"/>
          <w:sz w:val="20"/>
        </w:rPr>
        <w:t>Størstedelen af målgruppen, der modtager en genoptræningsplan til alment niveau, har behov, der kræver genoptræning på avanceret niveau, og kun en mindre andel har behov svarende til genoptræning på basalt niveau</w:t>
      </w:r>
      <w:r w:rsidR="000D5143">
        <w:rPr>
          <w:rFonts w:eastAsia="Calibri"/>
          <w:sz w:val="20"/>
        </w:rPr>
        <w:t>,</w:t>
      </w:r>
      <w:r w:rsidR="006D3E70">
        <w:rPr>
          <w:rFonts w:eastAsia="Calibri"/>
          <w:sz w:val="20"/>
        </w:rPr>
        <w:t xml:space="preserve"> </w:t>
      </w:r>
      <w:r w:rsidR="000D5143">
        <w:rPr>
          <w:rFonts w:eastAsia="Calibri"/>
          <w:sz w:val="20"/>
        </w:rPr>
        <w:t>jf.</w:t>
      </w:r>
      <w:r w:rsidR="006D3E70">
        <w:rPr>
          <w:rFonts w:eastAsia="Calibri"/>
          <w:sz w:val="20"/>
        </w:rPr>
        <w:t xml:space="preserve"> </w:t>
      </w:r>
      <w:hyperlink r:id="rId86" w:history="1">
        <w:r w:rsidR="006D3E70" w:rsidRPr="001E4126">
          <w:rPr>
            <w:rStyle w:val="Hyperlink"/>
            <w:rFonts w:eastAsia="Calibri"/>
            <w:color w:val="0070C0"/>
            <w:sz w:val="20"/>
          </w:rPr>
          <w:t>Stratificeringsmodel for almen genoptræning i kommunerne i Region Midtjylland</w:t>
        </w:r>
      </w:hyperlink>
      <w:r w:rsidR="006D3E70">
        <w:rPr>
          <w:rFonts w:eastAsia="Calibri"/>
          <w:sz w:val="20"/>
        </w:rPr>
        <w:t>.</w:t>
      </w:r>
    </w:p>
    <w:p w14:paraId="501D35C5" w14:textId="3D115944" w:rsidR="00857B2C" w:rsidRDefault="00857B2C" w:rsidP="004D6453">
      <w:pPr>
        <w:rPr>
          <w:rFonts w:eastAsia="Calibri"/>
          <w:sz w:val="20"/>
        </w:rPr>
      </w:pPr>
    </w:p>
    <w:p w14:paraId="5D501593" w14:textId="7D131529" w:rsidR="00857B2C" w:rsidRDefault="00857B2C" w:rsidP="004D6453">
      <w:pPr>
        <w:rPr>
          <w:rFonts w:eastAsia="Calibri"/>
          <w:sz w:val="20"/>
        </w:rPr>
      </w:pPr>
      <w:r>
        <w:rPr>
          <w:rFonts w:eastAsia="Calibri"/>
          <w:sz w:val="20"/>
        </w:rPr>
        <w:t xml:space="preserve">Forskellen på basalt niveau og avanceret niveau er beskrevet i </w:t>
      </w:r>
      <w:hyperlink r:id="rId87" w:history="1">
        <w:r w:rsidRPr="00611CF5">
          <w:rPr>
            <w:rStyle w:val="Hyperlink"/>
            <w:rFonts w:eastAsia="Calibri"/>
            <w:color w:val="0070C0"/>
            <w:sz w:val="20"/>
          </w:rPr>
          <w:t>Vejledning om genoptræning og vedligeholdelsestræning i kommuner og regioner</w:t>
        </w:r>
      </w:hyperlink>
      <w:r w:rsidRPr="00857B2C">
        <w:rPr>
          <w:rFonts w:eastAsia="Calibri"/>
          <w:sz w:val="20"/>
        </w:rPr>
        <w:t>, afsnit 4.</w:t>
      </w:r>
    </w:p>
    <w:p w14:paraId="61C230B4" w14:textId="675FCC4A" w:rsidR="00080D9A" w:rsidRDefault="00080D9A" w:rsidP="004D6453">
      <w:pPr>
        <w:rPr>
          <w:rFonts w:eastAsia="Calibri"/>
          <w:sz w:val="20"/>
        </w:rPr>
      </w:pPr>
    </w:p>
    <w:p w14:paraId="190499F1" w14:textId="2BA98CCF" w:rsidR="00080D9A" w:rsidRPr="002F0B82" w:rsidRDefault="00080D9A" w:rsidP="00080D9A">
      <w:pPr>
        <w:rPr>
          <w:rFonts w:eastAsia="Calibri"/>
          <w:sz w:val="20"/>
          <w:szCs w:val="20"/>
        </w:rPr>
      </w:pPr>
      <w:r>
        <w:rPr>
          <w:rFonts w:eastAsia="Calibri"/>
          <w:sz w:val="20"/>
        </w:rPr>
        <w:lastRenderedPageBreak/>
        <w:t>Kilde: "</w:t>
      </w:r>
      <w:hyperlink r:id="rId88" w:history="1">
        <w:r w:rsidRPr="00E016C6">
          <w:rPr>
            <w:rStyle w:val="Hyperlink"/>
            <w:rFonts w:eastAsia="Calibri"/>
            <w:color w:val="0070C0"/>
            <w:sz w:val="20"/>
          </w:rPr>
          <w:t>Anbefalinger for tværsektorielle forløb for voksne med erhvervet hjerneskade</w:t>
        </w:r>
      </w:hyperlink>
      <w:r>
        <w:rPr>
          <w:rFonts w:eastAsia="Calibri"/>
          <w:sz w:val="20"/>
        </w:rPr>
        <w:t>", side 53-55</w:t>
      </w:r>
      <w:r w:rsidRPr="002F0B82">
        <w:rPr>
          <w:rFonts w:eastAsia="Calibri"/>
          <w:sz w:val="20"/>
          <w:szCs w:val="20"/>
        </w:rPr>
        <w:t xml:space="preserve">, </w:t>
      </w:r>
      <w:r w:rsidRPr="002F0B82">
        <w:rPr>
          <w:sz w:val="20"/>
          <w:szCs w:val="20"/>
        </w:rPr>
        <w:t>Sundhedsstyrelsen, 2020</w:t>
      </w:r>
      <w:r w:rsidRPr="002F0B82">
        <w:rPr>
          <w:rFonts w:eastAsia="Calibri"/>
          <w:sz w:val="20"/>
          <w:szCs w:val="20"/>
        </w:rPr>
        <w:t>.</w:t>
      </w:r>
    </w:p>
    <w:p w14:paraId="17A10D57" w14:textId="58544E6D" w:rsidR="00876569" w:rsidRDefault="00876569" w:rsidP="004D6453">
      <w:pPr>
        <w:rPr>
          <w:rFonts w:eastAsia="Calibri"/>
          <w:sz w:val="20"/>
        </w:rPr>
      </w:pPr>
    </w:p>
    <w:p w14:paraId="14596697" w14:textId="62A4C9D5" w:rsidR="00494445" w:rsidRDefault="00494445" w:rsidP="004D6453">
      <w:pPr>
        <w:rPr>
          <w:rFonts w:eastAsia="Calibri"/>
          <w:sz w:val="20"/>
        </w:rPr>
      </w:pPr>
    </w:p>
    <w:p w14:paraId="278A0954" w14:textId="3FE6FB06" w:rsidR="005169FA" w:rsidRPr="000931EC" w:rsidRDefault="00584EC4" w:rsidP="005169FA">
      <w:pPr>
        <w:pStyle w:val="Overskrift3"/>
        <w:rPr>
          <w:rFonts w:eastAsia="Calibri"/>
          <w:sz w:val="20"/>
        </w:rPr>
      </w:pPr>
      <w:bookmarkStart w:id="51" w:name="_Toc100222138"/>
      <w:r w:rsidRPr="000931EC">
        <w:rPr>
          <w:rFonts w:eastAsia="Calibri"/>
        </w:rPr>
        <w:t>3</w:t>
      </w:r>
      <w:r w:rsidR="005169FA" w:rsidRPr="000931EC">
        <w:rPr>
          <w:rFonts w:eastAsia="Calibri"/>
        </w:rPr>
        <w:t>.</w:t>
      </w:r>
      <w:r w:rsidR="00376E00" w:rsidRPr="000931EC">
        <w:rPr>
          <w:rFonts w:eastAsia="Calibri"/>
        </w:rPr>
        <w:t>7</w:t>
      </w:r>
      <w:r w:rsidR="005169FA" w:rsidRPr="000931EC">
        <w:rPr>
          <w:rFonts w:eastAsia="Calibri"/>
        </w:rPr>
        <w:t>. Specialiseringsniveauer på det sociale område</w:t>
      </w:r>
      <w:bookmarkEnd w:id="51"/>
    </w:p>
    <w:p w14:paraId="62CEC32B" w14:textId="5075FC9A" w:rsidR="00CD4EEB" w:rsidRPr="00946460" w:rsidRDefault="00CD4EEB" w:rsidP="00946460">
      <w:pPr>
        <w:rPr>
          <w:rFonts w:eastAsia="Calibri"/>
          <w:sz w:val="20"/>
        </w:rPr>
      </w:pPr>
      <w:r w:rsidRPr="00946460">
        <w:rPr>
          <w:rFonts w:eastAsia="Calibri"/>
          <w:sz w:val="20"/>
        </w:rPr>
        <w:t>Ved rehabilitering på social- og specialundervisningsområdet skelnes mellem indsatser på:</w:t>
      </w:r>
    </w:p>
    <w:p w14:paraId="6F51E591" w14:textId="77777777" w:rsidR="00946460" w:rsidRDefault="00CD4EEB" w:rsidP="00004D90">
      <w:pPr>
        <w:pStyle w:val="Listeafsnit"/>
        <w:numPr>
          <w:ilvl w:val="0"/>
          <w:numId w:val="12"/>
        </w:numPr>
        <w:rPr>
          <w:rFonts w:eastAsia="Calibri"/>
        </w:rPr>
      </w:pPr>
      <w:r w:rsidRPr="00946460">
        <w:rPr>
          <w:rFonts w:eastAsia="Calibri"/>
        </w:rPr>
        <w:t>det specialiserede område</w:t>
      </w:r>
    </w:p>
    <w:p w14:paraId="783917FA" w14:textId="6FC07715" w:rsidR="00CD4EEB" w:rsidRPr="00946460" w:rsidRDefault="00CD4EEB" w:rsidP="00004D90">
      <w:pPr>
        <w:pStyle w:val="Listeafsnit"/>
        <w:numPr>
          <w:ilvl w:val="0"/>
          <w:numId w:val="12"/>
        </w:numPr>
        <w:rPr>
          <w:rFonts w:eastAsia="Calibri"/>
        </w:rPr>
      </w:pPr>
      <w:r w:rsidRPr="00946460">
        <w:rPr>
          <w:rFonts w:eastAsia="Calibri"/>
          <w:szCs w:val="24"/>
        </w:rPr>
        <w:t xml:space="preserve">det </w:t>
      </w:r>
      <w:r w:rsidR="001440CF">
        <w:rPr>
          <w:rFonts w:eastAsia="Calibri"/>
          <w:szCs w:val="24"/>
        </w:rPr>
        <w:t>højt</w:t>
      </w:r>
      <w:r w:rsidR="001440CF" w:rsidRPr="00946460">
        <w:rPr>
          <w:rFonts w:eastAsia="Calibri"/>
          <w:szCs w:val="24"/>
        </w:rPr>
        <w:t xml:space="preserve"> </w:t>
      </w:r>
      <w:r w:rsidRPr="00946460">
        <w:rPr>
          <w:rFonts w:eastAsia="Calibri"/>
          <w:szCs w:val="24"/>
        </w:rPr>
        <w:t>specialiserede område.</w:t>
      </w:r>
    </w:p>
    <w:p w14:paraId="0ED4A9E2" w14:textId="77777777" w:rsidR="00946460" w:rsidRPr="00946460" w:rsidRDefault="00D648F7" w:rsidP="00946460">
      <w:pPr>
        <w:rPr>
          <w:rFonts w:eastAsia="Calibri"/>
          <w:b/>
          <w:sz w:val="20"/>
        </w:rPr>
      </w:pPr>
      <w:r w:rsidRPr="00946460">
        <w:rPr>
          <w:rFonts w:eastAsia="Calibri"/>
          <w:b/>
          <w:sz w:val="20"/>
        </w:rPr>
        <w:t xml:space="preserve">Det specialiserede socialområde og specialundervisningsområdet </w:t>
      </w:r>
    </w:p>
    <w:p w14:paraId="5FD57A2C" w14:textId="77777777" w:rsidR="00946460" w:rsidRDefault="00D648F7" w:rsidP="00946460">
      <w:pPr>
        <w:rPr>
          <w:rFonts w:eastAsia="Calibri"/>
          <w:sz w:val="20"/>
        </w:rPr>
      </w:pPr>
      <w:r w:rsidRPr="00946460">
        <w:rPr>
          <w:rFonts w:eastAsia="Calibri"/>
          <w:sz w:val="20"/>
        </w:rPr>
        <w:t xml:space="preserve">Indsatserne på det specialiserede socialområde og specialundervisningsområdet er rettet mod borgere, der har nedsat fysisk eller psykisk funktionsevne og/eller sociale problemer. Borgernes støttebehov kan variere fra det afgrænsede og relativt enkle til et støttebehov, som det kan være mere komplekst at afdække og yde den rette indsats i forhold til. </w:t>
      </w:r>
    </w:p>
    <w:p w14:paraId="1FF00A73" w14:textId="77777777" w:rsidR="00946460" w:rsidRDefault="00946460" w:rsidP="00946460">
      <w:pPr>
        <w:rPr>
          <w:rFonts w:eastAsia="Calibri"/>
          <w:sz w:val="20"/>
        </w:rPr>
      </w:pPr>
    </w:p>
    <w:p w14:paraId="05FB2412" w14:textId="67B4D8DA" w:rsidR="00CD4EEB" w:rsidRPr="00946460" w:rsidRDefault="00D648F7" w:rsidP="00946460">
      <w:pPr>
        <w:rPr>
          <w:rFonts w:eastAsia="Calibri"/>
          <w:sz w:val="20"/>
        </w:rPr>
      </w:pPr>
      <w:r w:rsidRPr="00946460">
        <w:rPr>
          <w:rFonts w:eastAsia="Calibri"/>
          <w:sz w:val="20"/>
        </w:rPr>
        <w:t xml:space="preserve">Målgrupper med behov for indsatser på dette niveau har en volumen og et støttebehov, hvor der i mange kommuner vil være et tilstrækkeligt underlag af borgere for at opbygge og vedligeholde den fornødne faglige viden. Der vil dog også til en del målgrupper være behov for samarbejde på tværs af kommuner og med regioner og private leverandører for at opnå tilstrækkelig volumen i indsatserne. Et sådant samarbejde finder </w:t>
      </w:r>
      <w:r w:rsidR="00946460">
        <w:rPr>
          <w:rFonts w:eastAsia="Calibri"/>
          <w:sz w:val="20"/>
        </w:rPr>
        <w:t>f.eks.</w:t>
      </w:r>
      <w:r w:rsidRPr="00946460">
        <w:rPr>
          <w:rFonts w:eastAsia="Calibri"/>
          <w:sz w:val="20"/>
        </w:rPr>
        <w:t xml:space="preserve"> sted i forbindelse med de årligt indgåede rammeaftaler mellem kommuner og regioner i hver region.</w:t>
      </w:r>
    </w:p>
    <w:p w14:paraId="68BF5819" w14:textId="5C62300C" w:rsidR="00D648F7" w:rsidRPr="00946460" w:rsidRDefault="00D648F7" w:rsidP="00946460">
      <w:pPr>
        <w:rPr>
          <w:rFonts w:eastAsia="Calibri"/>
          <w:sz w:val="20"/>
        </w:rPr>
      </w:pPr>
    </w:p>
    <w:p w14:paraId="5752BC9F" w14:textId="45A565ED" w:rsidR="00946460" w:rsidRPr="00946460" w:rsidRDefault="00D648F7" w:rsidP="00946460">
      <w:pPr>
        <w:rPr>
          <w:rFonts w:eastAsia="Calibri"/>
          <w:b/>
          <w:sz w:val="20"/>
        </w:rPr>
      </w:pPr>
      <w:r w:rsidRPr="00946460">
        <w:rPr>
          <w:rFonts w:eastAsia="Calibri"/>
          <w:b/>
          <w:sz w:val="20"/>
        </w:rPr>
        <w:t xml:space="preserve">Det </w:t>
      </w:r>
      <w:r w:rsidR="001440CF">
        <w:rPr>
          <w:rFonts w:eastAsia="Calibri"/>
          <w:b/>
          <w:sz w:val="20"/>
        </w:rPr>
        <w:t>høj</w:t>
      </w:r>
      <w:r w:rsidR="001440CF" w:rsidRPr="00946460">
        <w:rPr>
          <w:rFonts w:eastAsia="Calibri"/>
          <w:b/>
          <w:sz w:val="20"/>
        </w:rPr>
        <w:t xml:space="preserve">t </w:t>
      </w:r>
      <w:r w:rsidRPr="00946460">
        <w:rPr>
          <w:rFonts w:eastAsia="Calibri"/>
          <w:b/>
          <w:sz w:val="20"/>
        </w:rPr>
        <w:t xml:space="preserve">specialiserede social- og specialundervisningsområde </w:t>
      </w:r>
    </w:p>
    <w:p w14:paraId="6048D212" w14:textId="14BD1E27" w:rsidR="00946460" w:rsidRDefault="00D648F7" w:rsidP="00946460">
      <w:pPr>
        <w:rPr>
          <w:rFonts w:eastAsia="Calibri"/>
          <w:sz w:val="20"/>
        </w:rPr>
      </w:pPr>
      <w:r w:rsidRPr="00946460">
        <w:rPr>
          <w:rFonts w:eastAsia="Calibri"/>
          <w:sz w:val="20"/>
        </w:rPr>
        <w:t xml:space="preserve">Det </w:t>
      </w:r>
      <w:r w:rsidR="001440CF">
        <w:rPr>
          <w:rFonts w:eastAsia="Calibri"/>
          <w:sz w:val="20"/>
        </w:rPr>
        <w:t>høj</w:t>
      </w:r>
      <w:r w:rsidR="001440CF" w:rsidRPr="00946460">
        <w:rPr>
          <w:rFonts w:eastAsia="Calibri"/>
          <w:sz w:val="20"/>
        </w:rPr>
        <w:t xml:space="preserve">t </w:t>
      </w:r>
      <w:r w:rsidRPr="00946460">
        <w:rPr>
          <w:rFonts w:eastAsia="Calibri"/>
          <w:sz w:val="20"/>
        </w:rPr>
        <w:t>specialiserede niveau svarer til det, der i loven vedrørende den nationale koordinationsstruktur omtales som det mest specialiserede social- og specialundervisningsområde</w:t>
      </w:r>
      <w:r w:rsidR="00EB36D1">
        <w:rPr>
          <w:rStyle w:val="Fodnotehenvisning"/>
          <w:rFonts w:eastAsia="Calibri"/>
          <w:sz w:val="20"/>
        </w:rPr>
        <w:footnoteReference w:id="11"/>
      </w:r>
      <w:r w:rsidRPr="00946460">
        <w:rPr>
          <w:rFonts w:eastAsia="Calibri"/>
          <w:sz w:val="20"/>
        </w:rPr>
        <w:t xml:space="preserve">. Det består af indsatser til målgrupper, der er meget små, og som dermed giver begrænset underlag af borgere for at opbygge specialiseret viden, og/eller til målgrupper med komplekse behov, som har behov for en faglig specialviden. </w:t>
      </w:r>
    </w:p>
    <w:p w14:paraId="59468979" w14:textId="77777777" w:rsidR="00946460" w:rsidRDefault="00946460" w:rsidP="00946460">
      <w:pPr>
        <w:rPr>
          <w:rFonts w:eastAsia="Calibri"/>
          <w:sz w:val="20"/>
        </w:rPr>
      </w:pPr>
    </w:p>
    <w:p w14:paraId="1401F8E2" w14:textId="44E86649" w:rsidR="00D648F7" w:rsidRPr="00CD4EEB" w:rsidRDefault="00D648F7" w:rsidP="00946460">
      <w:pPr>
        <w:rPr>
          <w:rFonts w:eastAsia="Calibri"/>
          <w:sz w:val="20"/>
        </w:rPr>
      </w:pPr>
      <w:r w:rsidRPr="00946460">
        <w:rPr>
          <w:rFonts w:eastAsia="Calibri"/>
          <w:sz w:val="20"/>
        </w:rPr>
        <w:t>Indsatserne vil typisk være tværfaglige og specialtilrettelagte, og i nogle tilfælde også særligt intensive. De består af en kombination af flere specialiserede ydelser, hvor der forudsættes en høj grad af koordinering, samt at personalet har højt specialiseret viden og indgående kendskab til og erfaring med den konkrete målgruppe. Indsatserne kræver ofte et særligt samarbejde på tværs af kommuner, regioner og private leverandører for at opnå en volumen i indsatsen, der gør det muligt at opretholde og udvikle specialiseringen. Et sådant samarbejde finder f</w:t>
      </w:r>
      <w:r w:rsidR="00946460">
        <w:rPr>
          <w:rFonts w:eastAsia="Calibri"/>
          <w:sz w:val="20"/>
        </w:rPr>
        <w:t>.eks.</w:t>
      </w:r>
      <w:r w:rsidRPr="00946460">
        <w:rPr>
          <w:rFonts w:eastAsia="Calibri"/>
          <w:sz w:val="20"/>
        </w:rPr>
        <w:t xml:space="preserve"> sted i forbindelse med de årligt indgåede rammeaftaler mellem kommuner og regioner i hver region. Heri indgår </w:t>
      </w:r>
      <w:r w:rsidRPr="00946460">
        <w:rPr>
          <w:rFonts w:eastAsia="Calibri"/>
          <w:sz w:val="20"/>
        </w:rPr>
        <w:lastRenderedPageBreak/>
        <w:t xml:space="preserve">også et forstærket samarbejde mellem kommunerne vedrørende de tilbud, som i KKR-regi </w:t>
      </w:r>
      <w:r w:rsidR="005D7B63">
        <w:rPr>
          <w:rFonts w:eastAsia="Calibri"/>
          <w:sz w:val="20"/>
        </w:rPr>
        <w:t xml:space="preserve">(KommuneKontaktRåd) </w:t>
      </w:r>
      <w:r w:rsidRPr="00946460">
        <w:rPr>
          <w:rFonts w:eastAsia="Calibri"/>
          <w:sz w:val="20"/>
        </w:rPr>
        <w:t>er vurderet som værende højt specialiserede. Den højt specialiserede indsats er derfor typisk ikke udbredt til mange lokale tilbud, men er kun tilgængelig relativt få steder i landet.</w:t>
      </w:r>
    </w:p>
    <w:p w14:paraId="2DF1DB21" w14:textId="77777777" w:rsidR="00CD4EEB" w:rsidRPr="00CD4EEB" w:rsidRDefault="00CD4EEB" w:rsidP="00946460">
      <w:pPr>
        <w:rPr>
          <w:rFonts w:eastAsia="Calibri"/>
          <w:sz w:val="20"/>
        </w:rPr>
      </w:pPr>
    </w:p>
    <w:p w14:paraId="167CE5A6" w14:textId="6334587A" w:rsidR="00023B0A" w:rsidRPr="00D219BE" w:rsidRDefault="00D648F7" w:rsidP="008C555A">
      <w:pPr>
        <w:rPr>
          <w:b/>
          <w:color w:val="1A9773"/>
          <w:sz w:val="28"/>
          <w:szCs w:val="28"/>
          <w:lang w:eastAsia="da-DK"/>
        </w:rPr>
      </w:pPr>
      <w:r w:rsidRPr="00946460">
        <w:rPr>
          <w:rFonts w:eastAsia="Calibri"/>
          <w:sz w:val="20"/>
        </w:rPr>
        <w:t>Kilde: "</w:t>
      </w:r>
      <w:r w:rsidRPr="00EE2AC9">
        <w:rPr>
          <w:rFonts w:eastAsia="Calibri"/>
          <w:sz w:val="20"/>
        </w:rPr>
        <w:t>Specialiseringsniveauer på social- og specialundervis</w:t>
      </w:r>
      <w:r w:rsidRPr="00EE2AC9">
        <w:rPr>
          <w:rFonts w:eastAsia="Calibri"/>
          <w:sz w:val="20"/>
        </w:rPr>
        <w:t>n</w:t>
      </w:r>
      <w:r w:rsidRPr="00EE2AC9">
        <w:rPr>
          <w:rFonts w:eastAsia="Calibri"/>
          <w:sz w:val="20"/>
        </w:rPr>
        <w:t>ingsområdet</w:t>
      </w:r>
      <w:r w:rsidRPr="00946460">
        <w:rPr>
          <w:rFonts w:eastAsia="Calibri"/>
          <w:sz w:val="20"/>
        </w:rPr>
        <w:t>", side 6-7, Socialstyrelsen, 2016</w:t>
      </w:r>
      <w:r w:rsidR="00946460">
        <w:rPr>
          <w:rFonts w:eastAsia="Calibri"/>
          <w:sz w:val="20"/>
        </w:rPr>
        <w:t>.</w:t>
      </w:r>
    </w:p>
    <w:p w14:paraId="19A23218" w14:textId="77777777" w:rsidR="00023B0A" w:rsidRDefault="00023B0A" w:rsidP="00023B0A">
      <w:pPr>
        <w:pStyle w:val="Overskrift2"/>
        <w:sectPr w:rsidR="00023B0A" w:rsidSect="0000719D">
          <w:pgSz w:w="11907" w:h="16840" w:code="9"/>
          <w:pgMar w:top="1531" w:right="1531" w:bottom="2041" w:left="1531" w:header="567" w:footer="378" w:gutter="0"/>
          <w:cols w:space="708"/>
          <w:titlePg/>
          <w:docGrid w:linePitch="360"/>
        </w:sectPr>
      </w:pPr>
    </w:p>
    <w:p w14:paraId="58045C21" w14:textId="55B2BC06" w:rsidR="00DF111F" w:rsidRDefault="00DF111F"/>
    <w:p w14:paraId="16A0160A" w14:textId="7BBC6B3B" w:rsidR="007C4483" w:rsidRDefault="00335B40" w:rsidP="00335B40">
      <w:pPr>
        <w:pStyle w:val="Overskrift2"/>
        <w:rPr>
          <w:rFonts w:eastAsia="Calibri"/>
          <w:noProof/>
          <w:sz w:val="20"/>
        </w:rPr>
      </w:pPr>
      <w:bookmarkStart w:id="52" w:name="_Bilag_4:_Kompetencer"/>
      <w:bookmarkStart w:id="53" w:name="_Toc100222139"/>
      <w:bookmarkEnd w:id="52"/>
      <w:r w:rsidRPr="00E9005B">
        <w:t xml:space="preserve">Bilag </w:t>
      </w:r>
      <w:r>
        <w:t>4</w:t>
      </w:r>
      <w:r w:rsidRPr="00E9005B">
        <w:t xml:space="preserve">: </w:t>
      </w:r>
      <w:r>
        <w:t>Kompetencer</w:t>
      </w:r>
      <w:r w:rsidR="003C1E74">
        <w:t xml:space="preserve"> i rehabiliteringsforløb for voksne med erhvervet hjerneskade</w:t>
      </w:r>
      <w:bookmarkEnd w:id="53"/>
    </w:p>
    <w:p w14:paraId="7160F9A8" w14:textId="77777777" w:rsidR="003C1E74" w:rsidRPr="003C1E74" w:rsidRDefault="003C1E74" w:rsidP="003C1E74">
      <w:pPr>
        <w:spacing w:before="120" w:after="120"/>
        <w:rPr>
          <w:sz w:val="20"/>
          <w:szCs w:val="20"/>
        </w:rPr>
      </w:pPr>
      <w:r w:rsidRPr="003C1E74">
        <w:rPr>
          <w:sz w:val="20"/>
          <w:szCs w:val="20"/>
        </w:rPr>
        <w:t xml:space="preserve">Formålet med denne beskrivelse af kompetencer er at understøtte god kvalitet og fortsat faglig udvikling inden for den fælles neurorehabiliteringsopgave i Region Midtjylland. </w:t>
      </w:r>
    </w:p>
    <w:p w14:paraId="30569B57" w14:textId="77777777" w:rsidR="003C1E74" w:rsidRPr="003C1E74" w:rsidRDefault="003C1E74" w:rsidP="003C1E74">
      <w:pPr>
        <w:spacing w:before="120"/>
        <w:rPr>
          <w:sz w:val="20"/>
          <w:szCs w:val="20"/>
        </w:rPr>
      </w:pPr>
      <w:r w:rsidRPr="003C1E74">
        <w:rPr>
          <w:sz w:val="20"/>
          <w:szCs w:val="20"/>
        </w:rPr>
        <w:t>Målet er:</w:t>
      </w:r>
    </w:p>
    <w:p w14:paraId="05923572" w14:textId="77777777" w:rsidR="003C1E74" w:rsidRPr="003C1E74" w:rsidRDefault="003C1E74" w:rsidP="00C262D0">
      <w:pPr>
        <w:pStyle w:val="Listeafsnit"/>
        <w:numPr>
          <w:ilvl w:val="0"/>
          <w:numId w:val="32"/>
        </w:numPr>
        <w:spacing w:after="120"/>
        <w:rPr>
          <w:szCs w:val="20"/>
        </w:rPr>
      </w:pPr>
      <w:r w:rsidRPr="003C1E74">
        <w:rPr>
          <w:szCs w:val="20"/>
        </w:rPr>
        <w:t xml:space="preserve">at rehabiliteringsenhederne kan målrette kompetenceudviklingen ift. de forskellige niveauer </w:t>
      </w:r>
    </w:p>
    <w:p w14:paraId="55190BE9" w14:textId="30F2DD57" w:rsidR="003C1E74" w:rsidRPr="003C1E74" w:rsidRDefault="003C1E74" w:rsidP="00C262D0">
      <w:pPr>
        <w:pStyle w:val="Listeafsnit"/>
        <w:numPr>
          <w:ilvl w:val="0"/>
          <w:numId w:val="32"/>
        </w:numPr>
        <w:spacing w:before="120" w:after="120"/>
        <w:rPr>
          <w:szCs w:val="20"/>
        </w:rPr>
      </w:pPr>
      <w:r w:rsidRPr="003C1E74">
        <w:rPr>
          <w:szCs w:val="20"/>
        </w:rPr>
        <w:t>at de rette kompetencer er tilgængelige i de enkelte rehabiliteringsenheder</w:t>
      </w:r>
    </w:p>
    <w:p w14:paraId="3CEADE02" w14:textId="77777777" w:rsidR="003C1E74" w:rsidRPr="003C1E74" w:rsidRDefault="003C1E74" w:rsidP="003C1E74">
      <w:pPr>
        <w:spacing w:before="120" w:after="120"/>
        <w:rPr>
          <w:sz w:val="20"/>
          <w:szCs w:val="20"/>
        </w:rPr>
      </w:pPr>
      <w:r w:rsidRPr="003C1E74">
        <w:rPr>
          <w:sz w:val="20"/>
          <w:szCs w:val="20"/>
        </w:rPr>
        <w:t xml:space="preserve">Det er til enhver tid ledelsens ansvar at sikre tilstedeværelse og udvikling af kompetencerne. </w:t>
      </w:r>
    </w:p>
    <w:p w14:paraId="0FD7CEDF" w14:textId="77777777" w:rsidR="003C1E74" w:rsidRDefault="003C1E74" w:rsidP="003C1E74">
      <w:pPr>
        <w:spacing w:after="40"/>
        <w:rPr>
          <w:sz w:val="20"/>
          <w:szCs w:val="20"/>
        </w:rPr>
      </w:pPr>
    </w:p>
    <w:p w14:paraId="6E36D4CD" w14:textId="106F107A" w:rsidR="003C1E74" w:rsidRPr="003C1E74" w:rsidRDefault="003C1E74" w:rsidP="003C1E74">
      <w:pPr>
        <w:spacing w:after="40"/>
        <w:rPr>
          <w:sz w:val="20"/>
          <w:szCs w:val="20"/>
        </w:rPr>
      </w:pPr>
      <w:r w:rsidRPr="003C1E74">
        <w:rPr>
          <w:sz w:val="20"/>
          <w:szCs w:val="20"/>
        </w:rPr>
        <w:t>I nedenstående skemaer fremhæves væsentlige kompetencer, organisering og kompetenceudvikling med udgangspunkt i:</w:t>
      </w:r>
    </w:p>
    <w:p w14:paraId="488E9B8E" w14:textId="77777777" w:rsidR="003C1E74" w:rsidRPr="003C1E74" w:rsidRDefault="003C1E74" w:rsidP="003C1E74">
      <w:pPr>
        <w:spacing w:after="40"/>
        <w:rPr>
          <w:sz w:val="20"/>
          <w:szCs w:val="20"/>
        </w:rPr>
      </w:pPr>
      <w:r w:rsidRPr="003C1E74">
        <w:rPr>
          <w:sz w:val="20"/>
          <w:szCs w:val="20"/>
        </w:rPr>
        <w:t>Primære kilder:</w:t>
      </w:r>
    </w:p>
    <w:p w14:paraId="21F283C2" w14:textId="79D58462" w:rsidR="003C1E74" w:rsidRPr="003C1E74" w:rsidRDefault="00BD596F" w:rsidP="00C262D0">
      <w:pPr>
        <w:pStyle w:val="Listeafsnit"/>
        <w:numPr>
          <w:ilvl w:val="0"/>
          <w:numId w:val="30"/>
        </w:numPr>
        <w:spacing w:after="120"/>
        <w:rPr>
          <w:szCs w:val="20"/>
        </w:rPr>
      </w:pPr>
      <w:hyperlink r:id="rId89" w:history="1">
        <w:r w:rsidR="003C1E74" w:rsidRPr="00E016C6">
          <w:rPr>
            <w:rStyle w:val="Hyperlink"/>
            <w:color w:val="0070C0"/>
            <w:szCs w:val="20"/>
          </w:rPr>
          <w:t>Bekendtgørelse om genoptræningsplaner, 2018</w:t>
        </w:r>
      </w:hyperlink>
    </w:p>
    <w:p w14:paraId="6FB575E7" w14:textId="54BE4F28" w:rsidR="003C1E74" w:rsidRPr="003C1E74" w:rsidRDefault="00BD596F" w:rsidP="00C262D0">
      <w:pPr>
        <w:pStyle w:val="Listeafsnit"/>
        <w:numPr>
          <w:ilvl w:val="0"/>
          <w:numId w:val="30"/>
        </w:numPr>
        <w:spacing w:after="120"/>
        <w:rPr>
          <w:szCs w:val="20"/>
        </w:rPr>
      </w:pPr>
      <w:hyperlink r:id="rId90" w:history="1">
        <w:r w:rsidR="003C1E74" w:rsidRPr="00E016C6">
          <w:rPr>
            <w:rStyle w:val="Hyperlink"/>
            <w:color w:val="0070C0"/>
            <w:szCs w:val="20"/>
          </w:rPr>
          <w:t>Anbefalinger for tværsektorielle forløb for voksne med erhvervet hjerneskade, Sundhedsstyrelsen 2020</w:t>
        </w:r>
      </w:hyperlink>
    </w:p>
    <w:p w14:paraId="1F790340" w14:textId="77777777" w:rsidR="003C1E74" w:rsidRPr="003C1E74" w:rsidRDefault="003C1E74" w:rsidP="003C1E74">
      <w:pPr>
        <w:rPr>
          <w:sz w:val="20"/>
          <w:szCs w:val="20"/>
        </w:rPr>
      </w:pPr>
      <w:r w:rsidRPr="003C1E74">
        <w:rPr>
          <w:sz w:val="20"/>
          <w:szCs w:val="20"/>
        </w:rPr>
        <w:t>Sekundære kilder:</w:t>
      </w:r>
    </w:p>
    <w:p w14:paraId="007E6A1F" w14:textId="2CE2EC10" w:rsidR="003C1E74" w:rsidRPr="003C1E74" w:rsidRDefault="00BD596F" w:rsidP="00C262D0">
      <w:pPr>
        <w:pStyle w:val="Listeafsnit"/>
        <w:numPr>
          <w:ilvl w:val="0"/>
          <w:numId w:val="30"/>
        </w:numPr>
        <w:spacing w:after="120"/>
        <w:rPr>
          <w:szCs w:val="20"/>
        </w:rPr>
      </w:pPr>
      <w:hyperlink r:id="rId91" w:history="1">
        <w:r w:rsidR="00E016C6" w:rsidRPr="00E016C6">
          <w:rPr>
            <w:rStyle w:val="Hyperlink"/>
            <w:color w:val="0070C0"/>
            <w:szCs w:val="20"/>
          </w:rPr>
          <w:t xml:space="preserve">Specialeplan </w:t>
        </w:r>
        <w:r w:rsidR="00E016C6" w:rsidRPr="00E016C6">
          <w:rPr>
            <w:rStyle w:val="Hyperlink"/>
            <w:color w:val="0070C0"/>
            <w:szCs w:val="20"/>
          </w:rPr>
          <w:t>n</w:t>
        </w:r>
        <w:r w:rsidR="00E016C6" w:rsidRPr="00E016C6">
          <w:rPr>
            <w:rStyle w:val="Hyperlink"/>
            <w:color w:val="0070C0"/>
            <w:szCs w:val="20"/>
          </w:rPr>
          <w:t>eurologi</w:t>
        </w:r>
      </w:hyperlink>
    </w:p>
    <w:p w14:paraId="0CB9DFC3" w14:textId="3A2C8781" w:rsidR="003C1E74" w:rsidRDefault="00BD596F" w:rsidP="00C262D0">
      <w:pPr>
        <w:pStyle w:val="Listeafsnit"/>
        <w:numPr>
          <w:ilvl w:val="0"/>
          <w:numId w:val="30"/>
        </w:numPr>
        <w:spacing w:after="120"/>
      </w:pPr>
      <w:hyperlink r:id="rId92" w:history="1">
        <w:r w:rsidR="003C1E74" w:rsidRPr="00E016C6">
          <w:rPr>
            <w:rStyle w:val="Hyperlink"/>
            <w:color w:val="0070C0"/>
            <w:szCs w:val="20"/>
          </w:rPr>
          <w:t>Fagområdeaftaler Neurolog</w:t>
        </w:r>
        <w:bookmarkStart w:id="54" w:name="_GoBack"/>
        <w:bookmarkEnd w:id="54"/>
        <w:r w:rsidR="003C1E74" w:rsidRPr="00E016C6">
          <w:rPr>
            <w:rStyle w:val="Hyperlink"/>
            <w:color w:val="0070C0"/>
            <w:szCs w:val="20"/>
          </w:rPr>
          <w:t>i</w:t>
        </w:r>
        <w:r w:rsidR="003C1E74" w:rsidRPr="00E016C6">
          <w:rPr>
            <w:rStyle w:val="Hyperlink"/>
            <w:color w:val="0070C0"/>
            <w:szCs w:val="20"/>
          </w:rPr>
          <w:t>, FritValgService</w:t>
        </w:r>
      </w:hyperlink>
    </w:p>
    <w:p w14:paraId="51C9EDAB" w14:textId="4FB15E52" w:rsidR="003C1E74" w:rsidRDefault="003C1E74">
      <w:pPr>
        <w:spacing w:line="240" w:lineRule="auto"/>
      </w:pPr>
      <w:r>
        <w:br w:type="page"/>
      </w:r>
    </w:p>
    <w:p w14:paraId="685E0114" w14:textId="77777777" w:rsidR="003C1E74" w:rsidRDefault="003C1E74" w:rsidP="003C1E74"/>
    <w:tbl>
      <w:tblPr>
        <w:tblStyle w:val="Gittertabel4-farve1"/>
        <w:tblW w:w="0" w:type="auto"/>
        <w:tblCellMar>
          <w:top w:w="85" w:type="dxa"/>
          <w:bottom w:w="113" w:type="dxa"/>
        </w:tblCellMar>
        <w:tblLook w:val="04A0" w:firstRow="1" w:lastRow="0" w:firstColumn="1" w:lastColumn="0" w:noHBand="0" w:noVBand="1"/>
      </w:tblPr>
      <w:tblGrid>
        <w:gridCol w:w="13258"/>
      </w:tblGrid>
      <w:tr w:rsidR="003C1E74" w14:paraId="4D2B62FD" w14:textId="77777777" w:rsidTr="003C1E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shd w:val="clear" w:color="auto" w:fill="1A9773"/>
          </w:tcPr>
          <w:p w14:paraId="4AAF9672" w14:textId="77777777" w:rsidR="003C1E74" w:rsidRPr="001C3B5A" w:rsidRDefault="003C1E74" w:rsidP="003C1E74">
            <w:pPr>
              <w:spacing w:before="120" w:after="120"/>
              <w:jc w:val="center"/>
            </w:pPr>
            <w:r w:rsidRPr="001C3B5A">
              <w:rPr>
                <w:sz w:val="28"/>
              </w:rPr>
              <w:t>FÆLLES KOMPETENCER</w:t>
            </w:r>
            <w:r w:rsidRPr="001C3B5A">
              <w:t xml:space="preserve"> </w:t>
            </w:r>
          </w:p>
        </w:tc>
      </w:tr>
      <w:tr w:rsidR="003C1E74" w14:paraId="73568824" w14:textId="77777777" w:rsidTr="003C1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shd w:val="clear" w:color="auto" w:fill="98C5B0"/>
          </w:tcPr>
          <w:p w14:paraId="14815A01" w14:textId="77777777" w:rsidR="003C1E74" w:rsidRPr="00A631D0" w:rsidRDefault="003C1E74" w:rsidP="003C1E74">
            <w:pPr>
              <w:spacing w:before="60" w:after="60"/>
              <w:rPr>
                <w:szCs w:val="20"/>
              </w:rPr>
            </w:pPr>
            <w:r>
              <w:rPr>
                <w:szCs w:val="20"/>
              </w:rPr>
              <w:t>For alle aktører</w:t>
            </w:r>
            <w:r w:rsidRPr="00A631D0">
              <w:rPr>
                <w:szCs w:val="20"/>
              </w:rPr>
              <w:t xml:space="preserve"> </w:t>
            </w:r>
            <w:r>
              <w:rPr>
                <w:szCs w:val="20"/>
              </w:rPr>
              <w:t xml:space="preserve">i </w:t>
            </w:r>
            <w:r w:rsidRPr="00A631D0">
              <w:rPr>
                <w:szCs w:val="20"/>
              </w:rPr>
              <w:t>neurorehabilitering</w:t>
            </w:r>
            <w:r>
              <w:rPr>
                <w:szCs w:val="20"/>
              </w:rPr>
              <w:t>sforløb</w:t>
            </w:r>
            <w:r w:rsidRPr="00A631D0">
              <w:rPr>
                <w:szCs w:val="20"/>
              </w:rPr>
              <w:t xml:space="preserve"> gælder, at</w:t>
            </w:r>
            <w:r>
              <w:rPr>
                <w:szCs w:val="20"/>
              </w:rPr>
              <w:t xml:space="preserve"> de har</w:t>
            </w:r>
            <w:r w:rsidRPr="00A631D0">
              <w:rPr>
                <w:szCs w:val="20"/>
              </w:rPr>
              <w:t>:</w:t>
            </w:r>
          </w:p>
          <w:p w14:paraId="4166A6E3" w14:textId="694207AF" w:rsidR="003C1E74" w:rsidRPr="00C42E4E" w:rsidRDefault="003C1E74" w:rsidP="00C262D0">
            <w:pPr>
              <w:pStyle w:val="Listeafsnit"/>
              <w:numPr>
                <w:ilvl w:val="0"/>
                <w:numId w:val="31"/>
              </w:numPr>
              <w:spacing w:after="120"/>
              <w:rPr>
                <w:b w:val="0"/>
                <w:szCs w:val="20"/>
              </w:rPr>
            </w:pPr>
            <w:r w:rsidRPr="00C42E4E">
              <w:rPr>
                <w:b w:val="0"/>
                <w:szCs w:val="20"/>
              </w:rPr>
              <w:t xml:space="preserve">Grundlæggende forståelse for rehabiliteringsbegrebet og begrebet funktionsevne jf. ICF </w:t>
            </w:r>
            <w:r>
              <w:rPr>
                <w:b w:val="0"/>
                <w:szCs w:val="20"/>
              </w:rPr>
              <w:t>og,</w:t>
            </w:r>
            <w:r w:rsidRPr="00C42E4E">
              <w:rPr>
                <w:b w:val="0"/>
                <w:szCs w:val="20"/>
              </w:rPr>
              <w:t xml:space="preserve"> at </w:t>
            </w:r>
            <w:r>
              <w:rPr>
                <w:b w:val="0"/>
                <w:szCs w:val="20"/>
              </w:rPr>
              <w:t>aktørerne</w:t>
            </w:r>
            <w:r w:rsidRPr="00C42E4E">
              <w:rPr>
                <w:b w:val="0"/>
                <w:szCs w:val="20"/>
              </w:rPr>
              <w:t xml:space="preserve"> agerer ud fra dette i såvel myndigheds- som rehabiliteringsopgaver (Begreberne er defineret i </w:t>
            </w:r>
            <w:hyperlink w:anchor="_Bilag_3:_Definitioner" w:history="1">
              <w:r w:rsidRPr="009851CC">
                <w:rPr>
                  <w:rStyle w:val="Hyperlink"/>
                  <w:rFonts w:cstheme="minorBidi"/>
                  <w:b w:val="0"/>
                  <w:bCs w:val="0"/>
                  <w:color w:val="0070C0"/>
                  <w:szCs w:val="20"/>
                </w:rPr>
                <w:t>bilag 3</w:t>
              </w:r>
            </w:hyperlink>
            <w:r w:rsidRPr="00C42E4E">
              <w:rPr>
                <w:b w:val="0"/>
                <w:szCs w:val="20"/>
              </w:rPr>
              <w:t>)</w:t>
            </w:r>
          </w:p>
          <w:p w14:paraId="1A1D3A18" w14:textId="37B53233" w:rsidR="003C1E74" w:rsidRPr="00A932C9" w:rsidRDefault="003C1E74" w:rsidP="00C262D0">
            <w:pPr>
              <w:pStyle w:val="Listeafsnit"/>
              <w:numPr>
                <w:ilvl w:val="0"/>
                <w:numId w:val="31"/>
              </w:numPr>
              <w:spacing w:after="0"/>
              <w:rPr>
                <w:b w:val="0"/>
              </w:rPr>
            </w:pPr>
            <w:r w:rsidRPr="00C42E4E">
              <w:rPr>
                <w:b w:val="0"/>
                <w:szCs w:val="20"/>
              </w:rPr>
              <w:t xml:space="preserve">Relationelle </w:t>
            </w:r>
            <w:r w:rsidRPr="00A932C9">
              <w:rPr>
                <w:b w:val="0"/>
                <w:szCs w:val="20"/>
              </w:rPr>
              <w:t xml:space="preserve">og kommunikative kompetencer til at samarbejde med </w:t>
            </w:r>
            <w:r w:rsidR="00C262D0">
              <w:rPr>
                <w:b w:val="0"/>
                <w:szCs w:val="20"/>
              </w:rPr>
              <w:t>patient/</w:t>
            </w:r>
            <w:r w:rsidRPr="00A932C9">
              <w:rPr>
                <w:b w:val="0"/>
                <w:szCs w:val="20"/>
              </w:rPr>
              <w:t>borger og pårørende</w:t>
            </w:r>
          </w:p>
          <w:p w14:paraId="6E4A6636" w14:textId="77777777" w:rsidR="003C1E74" w:rsidRPr="00A3172F" w:rsidRDefault="003C1E74" w:rsidP="00C262D0">
            <w:pPr>
              <w:pStyle w:val="Listeafsnit"/>
              <w:numPr>
                <w:ilvl w:val="0"/>
                <w:numId w:val="31"/>
              </w:numPr>
              <w:spacing w:after="0"/>
              <w:rPr>
                <w:b w:val="0"/>
              </w:rPr>
            </w:pPr>
            <w:r w:rsidRPr="00A932C9">
              <w:rPr>
                <w:b w:val="0"/>
                <w:szCs w:val="20"/>
              </w:rPr>
              <w:t>Kompetencer til at indgå i tværfagligt og tværsektorielt samarbejde</w:t>
            </w:r>
          </w:p>
          <w:p w14:paraId="37400800" w14:textId="77777777" w:rsidR="003C1E74" w:rsidRPr="00A932C9" w:rsidRDefault="003C1E74" w:rsidP="00C262D0">
            <w:pPr>
              <w:pStyle w:val="Listeafsnit"/>
              <w:numPr>
                <w:ilvl w:val="0"/>
                <w:numId w:val="31"/>
              </w:numPr>
              <w:spacing w:after="0"/>
              <w:rPr>
                <w:b w:val="0"/>
              </w:rPr>
            </w:pPr>
            <w:r>
              <w:rPr>
                <w:b w:val="0"/>
                <w:szCs w:val="20"/>
              </w:rPr>
              <w:t>Viden om den tværsektorielle organisering og muligheder for neurorehabilitering ift. det samlede rehabiliteringsforløb</w:t>
            </w:r>
          </w:p>
          <w:p w14:paraId="2E7FAE82" w14:textId="291C2755" w:rsidR="003C1E74" w:rsidRDefault="003C1E74" w:rsidP="00C262D0">
            <w:pPr>
              <w:pStyle w:val="Listeafsnit"/>
              <w:numPr>
                <w:ilvl w:val="0"/>
                <w:numId w:val="31"/>
              </w:numPr>
              <w:spacing w:after="120"/>
            </w:pPr>
            <w:r w:rsidRPr="00A932C9">
              <w:rPr>
                <w:b w:val="0"/>
                <w:szCs w:val="20"/>
              </w:rPr>
              <w:t xml:space="preserve">Viden om </w:t>
            </w:r>
            <w:r w:rsidRPr="00A932C9">
              <w:rPr>
                <w:b w:val="0"/>
              </w:rPr>
              <w:t xml:space="preserve">den tværsektorielle organisering </w:t>
            </w:r>
            <w:r>
              <w:rPr>
                <w:b w:val="0"/>
              </w:rPr>
              <w:t xml:space="preserve">og samarbejdsfora </w:t>
            </w:r>
            <w:r w:rsidRPr="00A932C9">
              <w:rPr>
                <w:b w:val="0"/>
              </w:rPr>
              <w:t>inden for neurorehabilitering</w:t>
            </w:r>
            <w:r>
              <w:rPr>
                <w:b w:val="0"/>
              </w:rPr>
              <w:t>sområdet</w:t>
            </w:r>
            <w:r w:rsidRPr="00A932C9">
              <w:rPr>
                <w:b w:val="0"/>
              </w:rPr>
              <w:t xml:space="preserve"> (primært ledere)</w:t>
            </w:r>
          </w:p>
        </w:tc>
      </w:tr>
    </w:tbl>
    <w:p w14:paraId="59B1C1E4" w14:textId="77777777" w:rsidR="003C1E74" w:rsidRDefault="003C1E74" w:rsidP="003C1E74"/>
    <w:p w14:paraId="13682890" w14:textId="693333E4" w:rsidR="003C1E74" w:rsidRPr="003C1E74" w:rsidRDefault="003C1E74" w:rsidP="003C1E74">
      <w:pPr>
        <w:rPr>
          <w:sz w:val="20"/>
        </w:rPr>
      </w:pPr>
      <w:r w:rsidRPr="003C1E74">
        <w:rPr>
          <w:sz w:val="20"/>
        </w:rPr>
        <w:t>De kompetencer, der er beskrevet på mindre specialiseret niveau</w:t>
      </w:r>
      <w:r w:rsidR="00C262D0">
        <w:rPr>
          <w:sz w:val="20"/>
        </w:rPr>
        <w:t>,</w:t>
      </w:r>
      <w:r w:rsidRPr="003C1E74">
        <w:rPr>
          <w:sz w:val="20"/>
        </w:rPr>
        <w:t xml:space="preserve"> er også indeholdt i kompetencer for de højere niveauer.</w:t>
      </w:r>
    </w:p>
    <w:p w14:paraId="1DE8E2E6" w14:textId="0815B710" w:rsidR="003C1E74" w:rsidRDefault="003C1E74" w:rsidP="003C1E74">
      <w:pPr>
        <w:rPr>
          <w:sz w:val="20"/>
        </w:rPr>
      </w:pPr>
    </w:p>
    <w:p w14:paraId="441CA84B" w14:textId="5E7DE2E1" w:rsidR="003C1E74" w:rsidRDefault="003C1E74">
      <w:pPr>
        <w:spacing w:line="240" w:lineRule="auto"/>
        <w:rPr>
          <w:sz w:val="20"/>
        </w:rPr>
      </w:pPr>
      <w:r>
        <w:rPr>
          <w:sz w:val="20"/>
        </w:rPr>
        <w:br w:type="page"/>
      </w:r>
    </w:p>
    <w:p w14:paraId="1E75AA3B" w14:textId="77777777" w:rsidR="003C1E74" w:rsidRPr="003C1E74" w:rsidRDefault="003C1E74" w:rsidP="003C1E74">
      <w:pPr>
        <w:rPr>
          <w:sz w:val="20"/>
        </w:rPr>
      </w:pPr>
    </w:p>
    <w:tbl>
      <w:tblPr>
        <w:tblStyle w:val="Gittertabel5-mrk-farve5"/>
        <w:tblW w:w="14454" w:type="dxa"/>
        <w:tblLayout w:type="fixed"/>
        <w:tblCellMar>
          <w:top w:w="85" w:type="dxa"/>
          <w:bottom w:w="113" w:type="dxa"/>
        </w:tblCellMar>
        <w:tblLook w:val="04A0" w:firstRow="1" w:lastRow="0" w:firstColumn="1" w:lastColumn="0" w:noHBand="0" w:noVBand="1"/>
      </w:tblPr>
      <w:tblGrid>
        <w:gridCol w:w="2547"/>
        <w:gridCol w:w="3827"/>
        <w:gridCol w:w="3686"/>
        <w:gridCol w:w="4394"/>
      </w:tblGrid>
      <w:tr w:rsidR="003C1E74" w14:paraId="04E14E99" w14:textId="77777777" w:rsidTr="00C262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gridSpan w:val="4"/>
          </w:tcPr>
          <w:p w14:paraId="0A554915" w14:textId="77777777" w:rsidR="003C1E74" w:rsidRDefault="003C1E74" w:rsidP="003C1E74">
            <w:pPr>
              <w:spacing w:before="120" w:after="120"/>
              <w:jc w:val="center"/>
            </w:pPr>
            <w:r w:rsidRPr="005A2D0F">
              <w:rPr>
                <w:sz w:val="28"/>
              </w:rPr>
              <w:t>REGIONALE OMRÅDE</w:t>
            </w:r>
          </w:p>
        </w:tc>
      </w:tr>
      <w:tr w:rsidR="003C1E74" w:rsidRPr="000B7A12" w14:paraId="29C5CE5F" w14:textId="77777777" w:rsidTr="00452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90FE40" w14:textId="77777777" w:rsidR="003C1E74" w:rsidRPr="000B7A12" w:rsidRDefault="003C1E74" w:rsidP="003C1E74">
            <w:pPr>
              <w:rPr>
                <w:b w:val="0"/>
              </w:rPr>
            </w:pPr>
          </w:p>
        </w:tc>
        <w:tc>
          <w:tcPr>
            <w:tcW w:w="3827" w:type="dxa"/>
          </w:tcPr>
          <w:p w14:paraId="1F76BFB5" w14:textId="77777777" w:rsidR="003C1E74" w:rsidRPr="000930A6" w:rsidRDefault="003C1E74" w:rsidP="003C1E74">
            <w:pPr>
              <w:cnfStyle w:val="000000100000" w:firstRow="0" w:lastRow="0" w:firstColumn="0" w:lastColumn="0" w:oddVBand="0" w:evenVBand="0" w:oddHBand="1" w:evenHBand="0" w:firstRowFirstColumn="0" w:firstRowLastColumn="0" w:lastRowFirstColumn="0" w:lastRowLastColumn="0"/>
              <w:rPr>
                <w:b/>
              </w:rPr>
            </w:pPr>
            <w:r w:rsidRPr="000930A6">
              <w:rPr>
                <w:b/>
              </w:rPr>
              <w:t>Tilgængelige kompetencer i rehabiliteringsenhederne</w:t>
            </w:r>
          </w:p>
        </w:tc>
        <w:tc>
          <w:tcPr>
            <w:tcW w:w="3686" w:type="dxa"/>
            <w:tcBorders>
              <w:bottom w:val="single" w:sz="4" w:space="0" w:color="FFFFFF" w:themeColor="background1"/>
            </w:tcBorders>
          </w:tcPr>
          <w:p w14:paraId="29A55028" w14:textId="77777777" w:rsidR="003C1E74" w:rsidRPr="000B7A12" w:rsidRDefault="003C1E74" w:rsidP="003C1E74">
            <w:pPr>
              <w:cnfStyle w:val="000000100000" w:firstRow="0" w:lastRow="0" w:firstColumn="0" w:lastColumn="0" w:oddVBand="0" w:evenVBand="0" w:oddHBand="1" w:evenHBand="0" w:firstRowFirstColumn="0" w:firstRowLastColumn="0" w:lastRowFirstColumn="0" w:lastRowLastColumn="0"/>
              <w:rPr>
                <w:b/>
              </w:rPr>
            </w:pPr>
            <w:r w:rsidRPr="000B7A12">
              <w:rPr>
                <w:b/>
              </w:rPr>
              <w:t>Organisering</w:t>
            </w:r>
          </w:p>
        </w:tc>
        <w:tc>
          <w:tcPr>
            <w:tcW w:w="4394" w:type="dxa"/>
          </w:tcPr>
          <w:p w14:paraId="4600DA5C" w14:textId="77777777" w:rsidR="003C1E74" w:rsidRPr="000B7A12" w:rsidRDefault="003C1E74" w:rsidP="003C1E74">
            <w:pPr>
              <w:cnfStyle w:val="000000100000" w:firstRow="0" w:lastRow="0" w:firstColumn="0" w:lastColumn="0" w:oddVBand="0" w:evenVBand="0" w:oddHBand="1" w:evenHBand="0" w:firstRowFirstColumn="0" w:firstRowLastColumn="0" w:lastRowFirstColumn="0" w:lastRowLastColumn="0"/>
              <w:rPr>
                <w:b/>
              </w:rPr>
            </w:pPr>
            <w:r w:rsidRPr="000B7A12">
              <w:rPr>
                <w:b/>
              </w:rPr>
              <w:t>Kompetence</w:t>
            </w:r>
            <w:r>
              <w:rPr>
                <w:b/>
              </w:rPr>
              <w:t>udvikling og -</w:t>
            </w:r>
            <w:r w:rsidRPr="000B7A12">
              <w:rPr>
                <w:b/>
              </w:rPr>
              <w:t xml:space="preserve">fastholdelse </w:t>
            </w:r>
          </w:p>
        </w:tc>
      </w:tr>
      <w:tr w:rsidR="003C1E74" w14:paraId="73E94633" w14:textId="77777777" w:rsidTr="0045276A">
        <w:trPr>
          <w:trHeight w:val="1134"/>
        </w:trPr>
        <w:tc>
          <w:tcPr>
            <w:cnfStyle w:val="001000000000" w:firstRow="0" w:lastRow="0" w:firstColumn="1" w:lastColumn="0" w:oddVBand="0" w:evenVBand="0" w:oddHBand="0" w:evenHBand="0" w:firstRowFirstColumn="0" w:firstRowLastColumn="0" w:lastRowFirstColumn="0" w:lastRowLastColumn="0"/>
            <w:tcW w:w="2547" w:type="dxa"/>
          </w:tcPr>
          <w:p w14:paraId="248AC8E9" w14:textId="057A24D5" w:rsidR="003C1E74" w:rsidRDefault="003C1E74" w:rsidP="00860FF8">
            <w:pPr>
              <w:spacing w:after="120"/>
            </w:pPr>
            <w:r>
              <w:rPr>
                <w:sz w:val="24"/>
              </w:rPr>
              <w:t>HOVEDFUNK</w:t>
            </w:r>
            <w:r w:rsidR="00860FF8">
              <w:rPr>
                <w:sz w:val="24"/>
              </w:rPr>
              <w:t>-</w:t>
            </w:r>
            <w:r>
              <w:rPr>
                <w:sz w:val="24"/>
              </w:rPr>
              <w:t>TIONSNIVEAU</w:t>
            </w:r>
          </w:p>
        </w:tc>
        <w:tc>
          <w:tcPr>
            <w:tcW w:w="3827" w:type="dxa"/>
          </w:tcPr>
          <w:p w14:paraId="7B4A6789" w14:textId="68836E1C" w:rsidR="003C1E74" w:rsidRPr="00C262D0" w:rsidRDefault="003C1E74" w:rsidP="00C262D0">
            <w:pPr>
              <w:pBdr>
                <w:right w:val="double" w:sz="4" w:space="4" w:color="auto"/>
              </w:pBd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262D0">
              <w:rPr>
                <w:sz w:val="20"/>
                <w:szCs w:val="20"/>
              </w:rPr>
              <w:t>Autoriserede sundhedspersoner</w:t>
            </w:r>
            <w:r w:rsidRPr="00C262D0">
              <w:rPr>
                <w:rStyle w:val="Fodnotehenvisning"/>
                <w:sz w:val="20"/>
                <w:szCs w:val="20"/>
              </w:rPr>
              <w:footnoteReference w:id="12"/>
            </w:r>
            <w:r w:rsidRPr="00C262D0">
              <w:rPr>
                <w:sz w:val="20"/>
                <w:szCs w:val="20"/>
              </w:rPr>
              <w:t xml:space="preserve"> og andre fagpersoner</w:t>
            </w:r>
            <w:r w:rsidRPr="00C262D0">
              <w:rPr>
                <w:rStyle w:val="Fodnotehenvisning"/>
                <w:sz w:val="20"/>
                <w:szCs w:val="20"/>
              </w:rPr>
              <w:footnoteReference w:id="13"/>
            </w:r>
            <w:r w:rsidRPr="00C262D0">
              <w:rPr>
                <w:sz w:val="20"/>
                <w:szCs w:val="20"/>
              </w:rPr>
              <w:t xml:space="preserve"> med viden og kompetencer inden for neurologi og neurorehabilitering. Dvs.</w:t>
            </w:r>
            <w:r w:rsidR="00D11F09">
              <w:rPr>
                <w:sz w:val="20"/>
                <w:szCs w:val="20"/>
              </w:rPr>
              <w:t>:</w:t>
            </w:r>
            <w:r w:rsidRPr="00C262D0">
              <w:rPr>
                <w:sz w:val="20"/>
                <w:szCs w:val="20"/>
              </w:rPr>
              <w:t xml:space="preserve"> </w:t>
            </w:r>
          </w:p>
          <w:p w14:paraId="7072EB40" w14:textId="77777777" w:rsidR="003C1E74" w:rsidRPr="00C262D0" w:rsidRDefault="003C1E74" w:rsidP="00C262D0">
            <w:pPr>
              <w:pStyle w:val="Listeafsnit"/>
              <w:numPr>
                <w:ilvl w:val="0"/>
                <w:numId w:val="24"/>
              </w:numPr>
              <w:pBdr>
                <w:right w:val="double" w:sz="4" w:space="4" w:color="auto"/>
              </w:pBdr>
              <w:spacing w:after="0"/>
              <w:cnfStyle w:val="000000000000" w:firstRow="0" w:lastRow="0" w:firstColumn="0" w:lastColumn="0" w:oddVBand="0" w:evenVBand="0" w:oddHBand="0" w:evenHBand="0" w:firstRowFirstColumn="0" w:firstRowLastColumn="0" w:lastRowFirstColumn="0" w:lastRowLastColumn="0"/>
              <w:rPr>
                <w:szCs w:val="20"/>
              </w:rPr>
            </w:pPr>
            <w:r w:rsidRPr="00C262D0">
              <w:rPr>
                <w:szCs w:val="20"/>
              </w:rPr>
              <w:t>Færdigheder med afsæt i viden, som rummer rutine og grundlæggende erfaring med neurorehabilitering med lav til moderat kompleksitet.</w:t>
            </w:r>
          </w:p>
        </w:tc>
        <w:tc>
          <w:tcPr>
            <w:tcW w:w="3686" w:type="dxa"/>
          </w:tcPr>
          <w:p w14:paraId="03B7F974"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 xml:space="preserve">Indgår aktivt i interdisciplinært teamsamarbejde </w:t>
            </w:r>
          </w:p>
          <w:p w14:paraId="43E98CB7" w14:textId="77777777" w:rsidR="003C1E74" w:rsidRPr="009441E1" w:rsidRDefault="003C1E74" w:rsidP="00C262D0">
            <w:pPr>
              <w:pStyle w:val="Listeafsnit"/>
              <w:numPr>
                <w:ilvl w:val="0"/>
                <w:numId w:val="24"/>
              </w:numPr>
              <w:pBdr>
                <w:right w:val="double" w:sz="4" w:space="4" w:color="auto"/>
              </w:pBdr>
              <w:spacing w:after="0"/>
              <w:cnfStyle w:val="000000000000" w:firstRow="0" w:lastRow="0" w:firstColumn="0" w:lastColumn="0" w:oddVBand="0" w:evenVBand="0" w:oddHBand="0" w:evenHBand="0" w:firstRowFirstColumn="0" w:firstRowLastColumn="0" w:lastRowFirstColumn="0" w:lastRowLastColumn="0"/>
              <w:rPr>
                <w:i/>
              </w:rPr>
            </w:pPr>
            <w:r>
              <w:t>S</w:t>
            </w:r>
            <w:r w:rsidRPr="009441E1">
              <w:t xml:space="preserve">undhedspersoner arbejder primært med </w:t>
            </w:r>
            <w:r>
              <w:t>neurorehabilitering</w:t>
            </w:r>
            <w:r w:rsidRPr="009441E1">
              <w:t xml:space="preserve"> i et fagligt miljø.</w:t>
            </w:r>
          </w:p>
          <w:p w14:paraId="71C81D72" w14:textId="77777777" w:rsidR="003C1E74" w:rsidRDefault="003C1E74" w:rsidP="003C1E74">
            <w:pPr>
              <w:cnfStyle w:val="000000000000" w:firstRow="0" w:lastRow="0" w:firstColumn="0" w:lastColumn="0" w:oddVBand="0" w:evenVBand="0" w:oddHBand="0" w:evenHBand="0" w:firstRowFirstColumn="0" w:firstRowLastColumn="0" w:lastRowFirstColumn="0" w:lastRowLastColumn="0"/>
            </w:pPr>
          </w:p>
        </w:tc>
        <w:tc>
          <w:tcPr>
            <w:tcW w:w="4394" w:type="dxa"/>
          </w:tcPr>
          <w:p w14:paraId="351E79E5"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rsidRPr="00A559E6">
              <w:t xml:space="preserve">Mulighed for indgå i et tværfagligt miljø </w:t>
            </w:r>
            <w:r>
              <w:t>mhp.</w:t>
            </w:r>
            <w:r w:rsidRPr="00A559E6">
              <w:t xml:space="preserve"> at udvikle kompetencer.</w:t>
            </w:r>
          </w:p>
          <w:p w14:paraId="6D370C8C"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Mulighed for faglig sparring fra regions- og højt specialiseret niveau.</w:t>
            </w:r>
          </w:p>
        </w:tc>
      </w:tr>
      <w:tr w:rsidR="003C1E74" w14:paraId="74CE052A" w14:textId="77777777" w:rsidTr="0045276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547" w:type="dxa"/>
          </w:tcPr>
          <w:p w14:paraId="57370FBB" w14:textId="6F307241" w:rsidR="003C1E74" w:rsidRPr="005A2D0F" w:rsidRDefault="003C1E74" w:rsidP="00860FF8">
            <w:pPr>
              <w:spacing w:after="120"/>
              <w:rPr>
                <w:sz w:val="24"/>
              </w:rPr>
            </w:pPr>
            <w:r w:rsidRPr="005A2D0F">
              <w:rPr>
                <w:sz w:val="24"/>
              </w:rPr>
              <w:t>REGIONSFUNK</w:t>
            </w:r>
            <w:r w:rsidR="00860FF8">
              <w:rPr>
                <w:sz w:val="24"/>
              </w:rPr>
              <w:t>-</w:t>
            </w:r>
            <w:r w:rsidRPr="005A2D0F">
              <w:rPr>
                <w:sz w:val="24"/>
              </w:rPr>
              <w:t>TION</w:t>
            </w:r>
            <w:r w:rsidR="00860FF8">
              <w:rPr>
                <w:sz w:val="24"/>
              </w:rPr>
              <w:t>S</w:t>
            </w:r>
            <w:r w:rsidRPr="005A2D0F">
              <w:rPr>
                <w:sz w:val="24"/>
              </w:rPr>
              <w:t>NIVEAU</w:t>
            </w:r>
          </w:p>
        </w:tc>
        <w:tc>
          <w:tcPr>
            <w:tcW w:w="3827" w:type="dxa"/>
          </w:tcPr>
          <w:p w14:paraId="766366DA" w14:textId="6B290751" w:rsidR="003C1E74" w:rsidRPr="00C262D0" w:rsidRDefault="003C1E74" w:rsidP="00C262D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C262D0">
              <w:rPr>
                <w:sz w:val="20"/>
                <w:szCs w:val="20"/>
              </w:rPr>
              <w:t>Autoriserede sundhedspersoner og andre fagpersoner med specifik viden og kompetencer inden for neurologi og neurorehabilitering. Dvs.</w:t>
            </w:r>
            <w:r w:rsidR="00D11F09">
              <w:rPr>
                <w:sz w:val="20"/>
                <w:szCs w:val="20"/>
              </w:rPr>
              <w:t>:</w:t>
            </w:r>
          </w:p>
          <w:p w14:paraId="5E6DA4F1" w14:textId="77777777" w:rsidR="003C1E74" w:rsidRPr="00C262D0" w:rsidRDefault="003C1E74" w:rsidP="00C262D0">
            <w:pPr>
              <w:pStyle w:val="Listeafsnit"/>
              <w:numPr>
                <w:ilvl w:val="0"/>
                <w:numId w:val="27"/>
              </w:numPr>
              <w:spacing w:after="0"/>
              <w:cnfStyle w:val="000000100000" w:firstRow="0" w:lastRow="0" w:firstColumn="0" w:lastColumn="0" w:oddVBand="0" w:evenVBand="0" w:oddHBand="1" w:evenHBand="0" w:firstRowFirstColumn="0" w:firstRowLastColumn="0" w:lastRowFirstColumn="0" w:lastRowLastColumn="0"/>
              <w:rPr>
                <w:szCs w:val="20"/>
              </w:rPr>
            </w:pPr>
            <w:r w:rsidRPr="00C262D0">
              <w:rPr>
                <w:szCs w:val="20"/>
              </w:rPr>
              <w:t>Indgående, omfattende og opdateret viden og færdigheder, samt stor rutine og erfaring med neurorehabilitering.</w:t>
            </w:r>
          </w:p>
          <w:p w14:paraId="2F5D932F" w14:textId="77777777" w:rsidR="003C1E74" w:rsidRPr="00C262D0" w:rsidRDefault="003C1E74" w:rsidP="00C262D0">
            <w:pPr>
              <w:pStyle w:val="Listeafsnit"/>
              <w:numPr>
                <w:ilvl w:val="0"/>
                <w:numId w:val="27"/>
              </w:numPr>
              <w:spacing w:after="0"/>
              <w:cnfStyle w:val="000000100000" w:firstRow="0" w:lastRow="0" w:firstColumn="0" w:lastColumn="0" w:oddVBand="0" w:evenVBand="0" w:oddHBand="1" w:evenHBand="0" w:firstRowFirstColumn="0" w:firstRowLastColumn="0" w:lastRowFirstColumn="0" w:lastRowLastColumn="0"/>
              <w:rPr>
                <w:szCs w:val="20"/>
              </w:rPr>
            </w:pPr>
            <w:r w:rsidRPr="00C262D0">
              <w:rPr>
                <w:szCs w:val="20"/>
              </w:rPr>
              <w:t xml:space="preserve">Kompetencer til at anvende rehabiliteringsteknologi, udstyr </w:t>
            </w:r>
            <w:r w:rsidRPr="00C262D0">
              <w:rPr>
                <w:szCs w:val="20"/>
              </w:rPr>
              <w:lastRenderedPageBreak/>
              <w:t>og metoder, som kræver et tilstrækkeligt volumen for at opnå og opretholde kompetencer til anvendelse.</w:t>
            </w:r>
          </w:p>
          <w:p w14:paraId="33E43F8D" w14:textId="77777777" w:rsidR="003C1E74" w:rsidRPr="00C262D0" w:rsidRDefault="003C1E74" w:rsidP="00C262D0">
            <w:pPr>
              <w:pStyle w:val="Listeafsnit"/>
              <w:numPr>
                <w:ilvl w:val="0"/>
                <w:numId w:val="27"/>
              </w:numPr>
              <w:spacing w:after="0"/>
              <w:cnfStyle w:val="000000100000" w:firstRow="0" w:lastRow="0" w:firstColumn="0" w:lastColumn="0" w:oddVBand="0" w:evenVBand="0" w:oddHBand="1" w:evenHBand="0" w:firstRowFirstColumn="0" w:firstRowLastColumn="0" w:lastRowFirstColumn="0" w:lastRowLastColumn="0"/>
              <w:rPr>
                <w:szCs w:val="20"/>
              </w:rPr>
            </w:pPr>
            <w:r w:rsidRPr="00C262D0">
              <w:rPr>
                <w:szCs w:val="20"/>
              </w:rPr>
              <w:t>Kompetencer til at rådgive, vejlede og understøtte kompetenceudvikling for kolleger samt for neurofagligt personale i kommunerne.</w:t>
            </w:r>
          </w:p>
          <w:p w14:paraId="5666D704" w14:textId="77777777" w:rsidR="003C1E74" w:rsidRPr="00C262D0" w:rsidRDefault="003C1E74" w:rsidP="00C262D0">
            <w:pPr>
              <w:pStyle w:val="Listeafsnit"/>
              <w:numPr>
                <w:ilvl w:val="0"/>
                <w:numId w:val="27"/>
              </w:numPr>
              <w:spacing w:after="0"/>
              <w:cnfStyle w:val="000000100000" w:firstRow="0" w:lastRow="0" w:firstColumn="0" w:lastColumn="0" w:oddVBand="0" w:evenVBand="0" w:oddHBand="1" w:evenHBand="0" w:firstRowFirstColumn="0" w:firstRowLastColumn="0" w:lastRowFirstColumn="0" w:lastRowLastColumn="0"/>
              <w:rPr>
                <w:szCs w:val="20"/>
              </w:rPr>
            </w:pPr>
            <w:r w:rsidRPr="00C262D0">
              <w:rPr>
                <w:szCs w:val="20"/>
              </w:rPr>
              <w:t>Være opdateret på nyeste viden og forskning og kunne arbejde med implementering og anvendelse af denne.</w:t>
            </w:r>
          </w:p>
          <w:p w14:paraId="4253A9A4" w14:textId="77777777" w:rsidR="003C1E74" w:rsidRPr="00C262D0" w:rsidRDefault="003C1E74" w:rsidP="00C262D0">
            <w:pPr>
              <w:pStyle w:val="Listeafsnit"/>
              <w:numPr>
                <w:ilvl w:val="0"/>
                <w:numId w:val="27"/>
              </w:numPr>
              <w:spacing w:after="0"/>
              <w:cnfStyle w:val="000000100000" w:firstRow="0" w:lastRow="0" w:firstColumn="0" w:lastColumn="0" w:oddVBand="0" w:evenVBand="0" w:oddHBand="1" w:evenHBand="0" w:firstRowFirstColumn="0" w:firstRowLastColumn="0" w:lastRowFirstColumn="0" w:lastRowLastColumn="0"/>
              <w:rPr>
                <w:szCs w:val="20"/>
              </w:rPr>
            </w:pPr>
            <w:r w:rsidRPr="00C262D0">
              <w:rPr>
                <w:szCs w:val="20"/>
              </w:rPr>
              <w:t xml:space="preserve">Kompetence til at indgå i/ varetage forsknings-, uddannelses- og udviklingsopgaver inden for området. </w:t>
            </w:r>
          </w:p>
        </w:tc>
        <w:tc>
          <w:tcPr>
            <w:tcW w:w="3686" w:type="dxa"/>
          </w:tcPr>
          <w:p w14:paraId="1E9FD5B7" w14:textId="77777777" w:rsidR="003C1E74" w:rsidRDefault="003C1E74" w:rsidP="00C262D0">
            <w:pPr>
              <w:pStyle w:val="Listeafsnit"/>
              <w:numPr>
                <w:ilvl w:val="0"/>
                <w:numId w:val="27"/>
              </w:numPr>
              <w:spacing w:after="0"/>
              <w:cnfStyle w:val="000000100000" w:firstRow="0" w:lastRow="0" w:firstColumn="0" w:lastColumn="0" w:oddVBand="0" w:evenVBand="0" w:oddHBand="1" w:evenHBand="0" w:firstRowFirstColumn="0" w:firstRowLastColumn="0" w:lastRowFirstColumn="0" w:lastRowLastColumn="0"/>
            </w:pPr>
            <w:r>
              <w:lastRenderedPageBreak/>
              <w:t xml:space="preserve">Indgår aktivt i interdisciplinært teamsamarbejde </w:t>
            </w:r>
          </w:p>
          <w:p w14:paraId="74D69EDA" w14:textId="77777777" w:rsidR="003C1E74" w:rsidRDefault="003C1E74" w:rsidP="00C262D0">
            <w:pPr>
              <w:pStyle w:val="Listeafsnit"/>
              <w:numPr>
                <w:ilvl w:val="0"/>
                <w:numId w:val="27"/>
              </w:numPr>
              <w:spacing w:after="0"/>
              <w:cnfStyle w:val="000000100000" w:firstRow="0" w:lastRow="0" w:firstColumn="0" w:lastColumn="0" w:oddVBand="0" w:evenVBand="0" w:oddHBand="1" w:evenHBand="0" w:firstRowFirstColumn="0" w:firstRowLastColumn="0" w:lastRowFirstColumn="0" w:lastRowLastColumn="0"/>
            </w:pPr>
            <w:r>
              <w:t>Sundhedspersoner arbejder udelukkende med målgruppen i et fagligt miljø.</w:t>
            </w:r>
          </w:p>
        </w:tc>
        <w:tc>
          <w:tcPr>
            <w:tcW w:w="4394" w:type="dxa"/>
          </w:tcPr>
          <w:p w14:paraId="6898F513" w14:textId="3EA86C9A" w:rsidR="003C1E74" w:rsidRPr="009071E5" w:rsidRDefault="003B7713" w:rsidP="00C262D0">
            <w:pPr>
              <w:pStyle w:val="Listeafsnit"/>
              <w:numPr>
                <w:ilvl w:val="0"/>
                <w:numId w:val="27"/>
              </w:numPr>
              <w:spacing w:after="0"/>
              <w:cnfStyle w:val="000000100000" w:firstRow="0" w:lastRow="0" w:firstColumn="0" w:lastColumn="0" w:oddVBand="0" w:evenVBand="0" w:oddHBand="1" w:evenHBand="0" w:firstRowFirstColumn="0" w:firstRowLastColumn="0" w:lastRowFirstColumn="0" w:lastRowLastColumn="0"/>
            </w:pPr>
            <w:r>
              <w:t>Løbende opdatering og anvendelse af viden og evidens, bl.a</w:t>
            </w:r>
            <w:r w:rsidRPr="009071E5">
              <w:t>. via videreuddannelse, certificeret efteruddannelse og ved udveksling/studiebesøg m.v</w:t>
            </w:r>
            <w:r>
              <w:t>.</w:t>
            </w:r>
          </w:p>
          <w:p w14:paraId="4EFEB8B0" w14:textId="77777777" w:rsidR="003C1E74" w:rsidRDefault="003C1E74" w:rsidP="00C262D0">
            <w:pPr>
              <w:pStyle w:val="Listeafsnit"/>
              <w:numPr>
                <w:ilvl w:val="0"/>
                <w:numId w:val="27"/>
              </w:numPr>
              <w:spacing w:after="0"/>
              <w:cnfStyle w:val="000000100000" w:firstRow="0" w:lastRow="0" w:firstColumn="0" w:lastColumn="0" w:oddVBand="0" w:evenVBand="0" w:oddHBand="1" w:evenHBand="0" w:firstRowFirstColumn="0" w:firstRowLastColumn="0" w:lastRowFirstColumn="0" w:lastRowLastColumn="0"/>
            </w:pPr>
            <w:r>
              <w:t>Modtager fast og hyppig supervision</w:t>
            </w:r>
          </w:p>
          <w:p w14:paraId="1D00092A" w14:textId="77777777" w:rsidR="003C1E74" w:rsidRPr="009071E5" w:rsidRDefault="003C1E74" w:rsidP="00C262D0">
            <w:pPr>
              <w:pStyle w:val="Listeafsnit"/>
              <w:numPr>
                <w:ilvl w:val="0"/>
                <w:numId w:val="27"/>
              </w:numPr>
              <w:spacing w:after="0"/>
              <w:cnfStyle w:val="000000100000" w:firstRow="0" w:lastRow="0" w:firstColumn="0" w:lastColumn="0" w:oddVBand="0" w:evenVBand="0" w:oddHBand="1" w:evenHBand="0" w:firstRowFirstColumn="0" w:firstRowLastColumn="0" w:lastRowFirstColumn="0" w:lastRowLastColumn="0"/>
            </w:pPr>
            <w:r w:rsidRPr="009071E5">
              <w:t xml:space="preserve">Mulighed for at deltage i relevante kurser og uddannelse, når opgaveløsningen giver behov for yderligere kompetencer. </w:t>
            </w:r>
          </w:p>
          <w:p w14:paraId="256C3FD7" w14:textId="77777777" w:rsidR="003C1E74" w:rsidRDefault="003C1E74" w:rsidP="00C262D0">
            <w:pPr>
              <w:pStyle w:val="Listeafsnit"/>
              <w:numPr>
                <w:ilvl w:val="0"/>
                <w:numId w:val="27"/>
              </w:numPr>
              <w:spacing w:after="0"/>
              <w:cnfStyle w:val="000000100000" w:firstRow="0" w:lastRow="0" w:firstColumn="0" w:lastColumn="0" w:oddVBand="0" w:evenVBand="0" w:oddHBand="1" w:evenHBand="0" w:firstRowFirstColumn="0" w:firstRowLastColumn="0" w:lastRowFirstColumn="0" w:lastRowLastColumn="0"/>
            </w:pPr>
            <w:r>
              <w:t>I</w:t>
            </w:r>
            <w:r w:rsidRPr="00BD1C3B">
              <w:t>ndgå</w:t>
            </w:r>
            <w:r>
              <w:t>r</w:t>
            </w:r>
            <w:r w:rsidRPr="00BD1C3B">
              <w:t xml:space="preserve"> i tværfagligt miljø for at udvikle kompetencer.</w:t>
            </w:r>
          </w:p>
          <w:p w14:paraId="44D9DBB2" w14:textId="77777777" w:rsidR="003C1E74" w:rsidRDefault="003C1E74" w:rsidP="00C262D0">
            <w:pPr>
              <w:pStyle w:val="Listeafsnit"/>
              <w:numPr>
                <w:ilvl w:val="0"/>
                <w:numId w:val="27"/>
              </w:numPr>
              <w:spacing w:after="0"/>
              <w:cnfStyle w:val="000000100000" w:firstRow="0" w:lastRow="0" w:firstColumn="0" w:lastColumn="0" w:oddVBand="0" w:evenVBand="0" w:oddHBand="1" w:evenHBand="0" w:firstRowFirstColumn="0" w:firstRowLastColumn="0" w:lastRowFirstColumn="0" w:lastRowLastColumn="0"/>
            </w:pPr>
            <w:r>
              <w:lastRenderedPageBreak/>
              <w:t>Mulighed for specialistviden og faglig sparring fra højt specialiseret niveau.</w:t>
            </w:r>
          </w:p>
        </w:tc>
      </w:tr>
      <w:tr w:rsidR="003C1E74" w14:paraId="32CA12A6" w14:textId="77777777" w:rsidTr="0045276A">
        <w:trPr>
          <w:trHeight w:val="614"/>
        </w:trPr>
        <w:tc>
          <w:tcPr>
            <w:cnfStyle w:val="001000000000" w:firstRow="0" w:lastRow="0" w:firstColumn="1" w:lastColumn="0" w:oddVBand="0" w:evenVBand="0" w:oddHBand="0" w:evenHBand="0" w:firstRowFirstColumn="0" w:firstRowLastColumn="0" w:lastRowFirstColumn="0" w:lastRowLastColumn="0"/>
            <w:tcW w:w="2547" w:type="dxa"/>
          </w:tcPr>
          <w:p w14:paraId="1EA923BB" w14:textId="09A8BBD4" w:rsidR="003C1E74" w:rsidRDefault="003C1E74" w:rsidP="00860FF8">
            <w:pPr>
              <w:spacing w:after="120"/>
              <w:rPr>
                <w:b w:val="0"/>
                <w:sz w:val="24"/>
              </w:rPr>
            </w:pPr>
            <w:r>
              <w:rPr>
                <w:sz w:val="24"/>
              </w:rPr>
              <w:lastRenderedPageBreak/>
              <w:t>HØJT SPECIA</w:t>
            </w:r>
            <w:r w:rsidR="00860FF8">
              <w:rPr>
                <w:sz w:val="24"/>
              </w:rPr>
              <w:t>-</w:t>
            </w:r>
            <w:r>
              <w:rPr>
                <w:sz w:val="24"/>
              </w:rPr>
              <w:t>LISERET NIVEAU</w:t>
            </w:r>
            <w:r w:rsidRPr="00A631D0">
              <w:rPr>
                <w:sz w:val="24"/>
              </w:rPr>
              <w:t xml:space="preserve"> </w:t>
            </w:r>
          </w:p>
          <w:p w14:paraId="59CC7FFE" w14:textId="5B887004" w:rsidR="003C1E74" w:rsidRDefault="003C1E74" w:rsidP="00860FF8"/>
        </w:tc>
        <w:tc>
          <w:tcPr>
            <w:tcW w:w="3827" w:type="dxa"/>
          </w:tcPr>
          <w:p w14:paraId="155722EB" w14:textId="77777777" w:rsidR="003C1E74" w:rsidRPr="00C262D0" w:rsidRDefault="003C1E74" w:rsidP="00C262D0">
            <w:pPr>
              <w:spacing w:line="240" w:lineRule="auto"/>
              <w:cnfStyle w:val="000000000000" w:firstRow="0" w:lastRow="0" w:firstColumn="0" w:lastColumn="0" w:oddVBand="0" w:evenVBand="0" w:oddHBand="0" w:evenHBand="0" w:firstRowFirstColumn="0" w:firstRowLastColumn="0" w:lastRowFirstColumn="0" w:lastRowLastColumn="0"/>
              <w:rPr>
                <w:i/>
                <w:sz w:val="20"/>
              </w:rPr>
            </w:pPr>
            <w:r w:rsidRPr="00C262D0">
              <w:rPr>
                <w:sz w:val="20"/>
              </w:rPr>
              <w:t>Autoriserede sundhedspersoner og andre fagpersoner med specialiseret viden og kompetencer inden for neurologi og neurorehabilitering. Dvs.:</w:t>
            </w:r>
          </w:p>
          <w:p w14:paraId="4AE35D93" w14:textId="77777777" w:rsidR="003C1E74" w:rsidRPr="001D0C92" w:rsidRDefault="003C1E74" w:rsidP="00C262D0">
            <w:pPr>
              <w:pStyle w:val="Listeafsnit"/>
              <w:numPr>
                <w:ilvl w:val="0"/>
                <w:numId w:val="27"/>
              </w:numPr>
              <w:spacing w:after="0"/>
              <w:cnfStyle w:val="000000000000" w:firstRow="0" w:lastRow="0" w:firstColumn="0" w:lastColumn="0" w:oddVBand="0" w:evenVBand="0" w:oddHBand="0" w:evenHBand="0" w:firstRowFirstColumn="0" w:firstRowLastColumn="0" w:lastRowFirstColumn="0" w:lastRowLastColumn="0"/>
            </w:pPr>
            <w:r>
              <w:t>I</w:t>
            </w:r>
            <w:r w:rsidRPr="007857C5">
              <w:t xml:space="preserve">ndgående </w:t>
            </w:r>
            <w:r>
              <w:t xml:space="preserve">og omfattende viden om og </w:t>
            </w:r>
            <w:r w:rsidRPr="007857C5">
              <w:t>kompetence</w:t>
            </w:r>
            <w:r>
              <w:t>r til neuro</w:t>
            </w:r>
            <w:r w:rsidRPr="007857C5">
              <w:t xml:space="preserve">rehabilitering </w:t>
            </w:r>
            <w:r>
              <w:t>med høj kompleksitet</w:t>
            </w:r>
            <w:r>
              <w:rPr>
                <w:color w:val="FF0000"/>
              </w:rPr>
              <w:t xml:space="preserve"> </w:t>
            </w:r>
          </w:p>
          <w:p w14:paraId="0F899FD4" w14:textId="77777777" w:rsidR="003C1E74" w:rsidRPr="009071E5" w:rsidRDefault="003C1E74" w:rsidP="00C262D0">
            <w:pPr>
              <w:pStyle w:val="Listeafsnit"/>
              <w:numPr>
                <w:ilvl w:val="0"/>
                <w:numId w:val="29"/>
              </w:numPr>
              <w:spacing w:after="0"/>
              <w:cnfStyle w:val="000000000000" w:firstRow="0" w:lastRow="0" w:firstColumn="0" w:lastColumn="0" w:oddVBand="0" w:evenVBand="0" w:oddHBand="0" w:evenHBand="0" w:firstRowFirstColumn="0" w:firstRowLastColumn="0" w:lastRowFirstColumn="0" w:lastRowLastColumn="0"/>
            </w:pPr>
            <w:r>
              <w:t>Kompetencer til at formidle nyeste viden og forskning</w:t>
            </w:r>
          </w:p>
          <w:p w14:paraId="2DC5502C" w14:textId="77777777" w:rsidR="003C1E74" w:rsidRDefault="003C1E74" w:rsidP="00C262D0">
            <w:pPr>
              <w:pStyle w:val="Listeafsnit"/>
              <w:numPr>
                <w:ilvl w:val="0"/>
                <w:numId w:val="29"/>
              </w:numPr>
              <w:spacing w:after="0"/>
              <w:cnfStyle w:val="000000000000" w:firstRow="0" w:lastRow="0" w:firstColumn="0" w:lastColumn="0" w:oddVBand="0" w:evenVBand="0" w:oddHBand="0" w:evenHBand="0" w:firstRowFirstColumn="0" w:firstRowLastColumn="0" w:lastRowFirstColumn="0" w:lastRowLastColumn="0"/>
            </w:pPr>
            <w:r>
              <w:t xml:space="preserve">Kompetencer til at undervise og vejlede kolleger og samarbejdspartnere, inkl. rådgivning vedr. særlige behandlingstilbud og </w:t>
            </w:r>
            <w:r>
              <w:lastRenderedPageBreak/>
              <w:t>hjælpemidler, regionalt og kommunalt.</w:t>
            </w:r>
          </w:p>
        </w:tc>
        <w:tc>
          <w:tcPr>
            <w:tcW w:w="3686" w:type="dxa"/>
          </w:tcPr>
          <w:p w14:paraId="05A17EC1" w14:textId="77777777" w:rsidR="003C1E74" w:rsidRDefault="003C1E74" w:rsidP="00C262D0">
            <w:pPr>
              <w:pStyle w:val="Listeafsnit"/>
              <w:numPr>
                <w:ilvl w:val="0"/>
                <w:numId w:val="29"/>
              </w:numPr>
              <w:spacing w:after="0"/>
              <w:cnfStyle w:val="000000000000" w:firstRow="0" w:lastRow="0" w:firstColumn="0" w:lastColumn="0" w:oddVBand="0" w:evenVBand="0" w:oddHBand="0" w:evenHBand="0" w:firstRowFirstColumn="0" w:firstRowLastColumn="0" w:lastRowFirstColumn="0" w:lastRowLastColumn="0"/>
            </w:pPr>
            <w:r>
              <w:lastRenderedPageBreak/>
              <w:t>Indgår aktivt i interdisciplinært teamsamarbejde i højt fagligt miljø</w:t>
            </w:r>
          </w:p>
          <w:p w14:paraId="1F8872A1" w14:textId="77777777" w:rsidR="003C1E74" w:rsidRDefault="003C1E74" w:rsidP="00C262D0">
            <w:pPr>
              <w:pStyle w:val="Listeafsnit"/>
              <w:numPr>
                <w:ilvl w:val="0"/>
                <w:numId w:val="29"/>
              </w:numPr>
              <w:spacing w:after="0"/>
              <w:cnfStyle w:val="000000000000" w:firstRow="0" w:lastRow="0" w:firstColumn="0" w:lastColumn="0" w:oddVBand="0" w:evenVBand="0" w:oddHBand="0" w:evenHBand="0" w:firstRowFirstColumn="0" w:firstRowLastColumn="0" w:lastRowFirstColumn="0" w:lastRowLastColumn="0"/>
            </w:pPr>
            <w:r>
              <w:t>Rehabilitering foregår i specialindrettede omgivelser</w:t>
            </w:r>
          </w:p>
          <w:p w14:paraId="50A24D06" w14:textId="77777777" w:rsidR="003C1E74" w:rsidRDefault="003C1E74" w:rsidP="00C262D0">
            <w:pPr>
              <w:pStyle w:val="Listeafsnit"/>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CB518D">
              <w:t>Deltager i/v</w:t>
            </w:r>
            <w:r>
              <w:t>aretager forsknings- og udviklingsopgaver i relation til specialfunktionen, nationalt og internationalt.</w:t>
            </w:r>
          </w:p>
        </w:tc>
        <w:tc>
          <w:tcPr>
            <w:tcW w:w="4394" w:type="dxa"/>
          </w:tcPr>
          <w:p w14:paraId="1088B2D5" w14:textId="4120B0AE" w:rsidR="003C1E74" w:rsidRDefault="00F34F06" w:rsidP="00C262D0">
            <w:pPr>
              <w:pStyle w:val="Listeafsnit"/>
              <w:numPr>
                <w:ilvl w:val="0"/>
                <w:numId w:val="29"/>
              </w:numPr>
              <w:spacing w:after="0"/>
              <w:cnfStyle w:val="000000000000" w:firstRow="0" w:lastRow="0" w:firstColumn="0" w:lastColumn="0" w:oddVBand="0" w:evenVBand="0" w:oddHBand="0" w:evenHBand="0" w:firstRowFirstColumn="0" w:firstRowLastColumn="0" w:lastRowFirstColumn="0" w:lastRowLastColumn="0"/>
            </w:pPr>
            <w:r>
              <w:t>Løbende opdatering og anvendelse af viden og evidens, bl.a</w:t>
            </w:r>
            <w:r w:rsidRPr="009071E5">
              <w:t>. via videreuddannelse, certificeret efteruddannelse og ved udveksling/studiebesøg m.v</w:t>
            </w:r>
            <w:r>
              <w:t>.</w:t>
            </w:r>
          </w:p>
          <w:p w14:paraId="67416254" w14:textId="77777777" w:rsidR="003C1E74" w:rsidRDefault="003C1E74" w:rsidP="00C262D0">
            <w:pPr>
              <w:pStyle w:val="Listeafsnit"/>
              <w:numPr>
                <w:ilvl w:val="0"/>
                <w:numId w:val="29"/>
              </w:numPr>
              <w:spacing w:after="0"/>
              <w:cnfStyle w:val="000000000000" w:firstRow="0" w:lastRow="0" w:firstColumn="0" w:lastColumn="0" w:oddVBand="0" w:evenVBand="0" w:oddHBand="0" w:evenHBand="0" w:firstRowFirstColumn="0" w:firstRowLastColumn="0" w:lastRowFirstColumn="0" w:lastRowLastColumn="0"/>
            </w:pPr>
            <w:r>
              <w:t>Adgang til specialistviden inden for andre specialer ved særlige komplekse opgaver.</w:t>
            </w:r>
          </w:p>
          <w:p w14:paraId="52661F42" w14:textId="77777777" w:rsidR="003C1E74" w:rsidRDefault="003C1E74" w:rsidP="00C262D0">
            <w:pPr>
              <w:pStyle w:val="Listeafsnit"/>
              <w:numPr>
                <w:ilvl w:val="0"/>
                <w:numId w:val="29"/>
              </w:numPr>
              <w:spacing w:after="0"/>
              <w:cnfStyle w:val="000000000000" w:firstRow="0" w:lastRow="0" w:firstColumn="0" w:lastColumn="0" w:oddVBand="0" w:evenVBand="0" w:oddHBand="0" w:evenHBand="0" w:firstRowFirstColumn="0" w:firstRowLastColumn="0" w:lastRowFirstColumn="0" w:lastRowLastColumn="0"/>
            </w:pPr>
            <w:r>
              <w:t>Indgår i relevante netværk og forskningssamarbejde både nationalt og internationalt.</w:t>
            </w:r>
          </w:p>
        </w:tc>
      </w:tr>
      <w:tr w:rsidR="003C1E74" w14:paraId="7EA17D19" w14:textId="77777777" w:rsidTr="0045276A">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2547" w:type="dxa"/>
            <w:shd w:val="clear" w:color="auto" w:fill="95B3D7" w:themeFill="accent1" w:themeFillTint="99"/>
          </w:tcPr>
          <w:p w14:paraId="0D3A44D2" w14:textId="74FD545A" w:rsidR="003C1E74" w:rsidRPr="005A2D0F" w:rsidRDefault="003C1E74" w:rsidP="00860FF8">
            <w:pPr>
              <w:rPr>
                <w:sz w:val="24"/>
              </w:rPr>
            </w:pPr>
            <w:r w:rsidRPr="005A2D0F">
              <w:rPr>
                <w:sz w:val="24"/>
              </w:rPr>
              <w:t xml:space="preserve">GENOPTRÆNING PÅ SPECIALISERET NIVEAU </w:t>
            </w:r>
            <w:r w:rsidR="00D11F09">
              <w:rPr>
                <w:sz w:val="24"/>
              </w:rPr>
              <w:t>(</w:t>
            </w:r>
            <w:r w:rsidRPr="005A2D0F">
              <w:rPr>
                <w:sz w:val="24"/>
              </w:rPr>
              <w:t>GOP)</w:t>
            </w:r>
          </w:p>
          <w:p w14:paraId="0F6EEFF4" w14:textId="77777777" w:rsidR="003C1E74" w:rsidRDefault="003C1E74" w:rsidP="00860FF8">
            <w:pPr>
              <w:spacing w:after="120"/>
              <w:rPr>
                <w:sz w:val="24"/>
              </w:rPr>
            </w:pPr>
          </w:p>
        </w:tc>
        <w:tc>
          <w:tcPr>
            <w:tcW w:w="3827" w:type="dxa"/>
            <w:shd w:val="clear" w:color="auto" w:fill="DBE5F1" w:themeFill="accent1" w:themeFillTint="33"/>
          </w:tcPr>
          <w:p w14:paraId="2DF817F1" w14:textId="2415528D" w:rsidR="003C1E74" w:rsidRDefault="003C1E74" w:rsidP="00C262D0">
            <w:pPr>
              <w:spacing w:line="240" w:lineRule="auto"/>
              <w:cnfStyle w:val="000000100000" w:firstRow="0" w:lastRow="0" w:firstColumn="0" w:lastColumn="0" w:oddVBand="0" w:evenVBand="0" w:oddHBand="1" w:evenHBand="0" w:firstRowFirstColumn="0" w:firstRowLastColumn="0" w:lastRowFirstColumn="0" w:lastRowLastColumn="0"/>
            </w:pPr>
            <w:r w:rsidRPr="00C262D0">
              <w:rPr>
                <w:sz w:val="20"/>
              </w:rPr>
              <w:t>Autoriserede sundhedspersoner og andre fagpersoner med specialiserede kompetencer på højt niveau inden for neurorehabilitering. Dvs.</w:t>
            </w:r>
            <w:r w:rsidR="00D11F09">
              <w:rPr>
                <w:sz w:val="20"/>
              </w:rPr>
              <w:t>:</w:t>
            </w:r>
          </w:p>
          <w:p w14:paraId="21BB4A26" w14:textId="77777777" w:rsidR="003C1E74" w:rsidRDefault="003C1E74" w:rsidP="00C262D0">
            <w:pPr>
              <w:pStyle w:val="Listeafsnit"/>
              <w:numPr>
                <w:ilvl w:val="0"/>
                <w:numId w:val="28"/>
              </w:numPr>
              <w:spacing w:after="0"/>
              <w:cnfStyle w:val="000000100000" w:firstRow="0" w:lastRow="0" w:firstColumn="0" w:lastColumn="0" w:oddVBand="0" w:evenVBand="0" w:oddHBand="1" w:evenHBand="0" w:firstRowFirstColumn="0" w:firstRowLastColumn="0" w:lastRowFirstColumn="0" w:lastRowLastColumn="0"/>
            </w:pPr>
            <w:r>
              <w:t xml:space="preserve">Indgående, specifik og opdateret viden om neurologi, neurorehabilitering og tilgængelig evidens </w:t>
            </w:r>
          </w:p>
          <w:p w14:paraId="2918663A" w14:textId="77777777" w:rsidR="003C1E74" w:rsidRDefault="003C1E74" w:rsidP="00C262D0">
            <w:pPr>
              <w:pStyle w:val="Listeafsnit"/>
              <w:numPr>
                <w:ilvl w:val="0"/>
                <w:numId w:val="28"/>
              </w:numPr>
              <w:spacing w:after="0"/>
              <w:cnfStyle w:val="000000100000" w:firstRow="0" w:lastRow="0" w:firstColumn="0" w:lastColumn="0" w:oddVBand="0" w:evenVBand="0" w:oddHBand="1" w:evenHBand="0" w:firstRowFirstColumn="0" w:firstRowLastColumn="0" w:lastRowFirstColumn="0" w:lastRowLastColumn="0"/>
            </w:pPr>
            <w:r>
              <w:t>Rutine og erfaring med neurorehabilitering af høj kompleksitet</w:t>
            </w:r>
          </w:p>
          <w:p w14:paraId="2816916B" w14:textId="77777777" w:rsidR="003C1E74" w:rsidRDefault="003C1E74" w:rsidP="00C262D0">
            <w:pPr>
              <w:pStyle w:val="Listeafsnit"/>
              <w:numPr>
                <w:ilvl w:val="0"/>
                <w:numId w:val="28"/>
              </w:numPr>
              <w:spacing w:after="0"/>
              <w:cnfStyle w:val="000000100000" w:firstRow="0" w:lastRow="0" w:firstColumn="0" w:lastColumn="0" w:oddVBand="0" w:evenVBand="0" w:oddHBand="1" w:evenHBand="0" w:firstRowFirstColumn="0" w:firstRowLastColumn="0" w:lastRowFirstColumn="0" w:lastRowLastColumn="0"/>
            </w:pPr>
            <w:r>
              <w:t>Kompetence til at vejlede og supervisere i forbindelse med tværsektoriel overgang.</w:t>
            </w:r>
          </w:p>
        </w:tc>
        <w:tc>
          <w:tcPr>
            <w:tcW w:w="3686" w:type="dxa"/>
            <w:shd w:val="clear" w:color="auto" w:fill="DBE5F1" w:themeFill="accent1" w:themeFillTint="33"/>
          </w:tcPr>
          <w:p w14:paraId="04D58141" w14:textId="77777777" w:rsidR="003C1E74" w:rsidRPr="00D96055" w:rsidRDefault="003C1E74" w:rsidP="00C262D0">
            <w:pPr>
              <w:pStyle w:val="Listeafsnit"/>
              <w:numPr>
                <w:ilvl w:val="0"/>
                <w:numId w:val="29"/>
              </w:numPr>
              <w:spacing w:after="0"/>
              <w:cnfStyle w:val="000000100000" w:firstRow="0" w:lastRow="0" w:firstColumn="0" w:lastColumn="0" w:oddVBand="0" w:evenVBand="0" w:oddHBand="1" w:evenHBand="0" w:firstRowFirstColumn="0" w:firstRowLastColumn="0" w:lastRowFirstColumn="0" w:lastRowLastColumn="0"/>
            </w:pPr>
            <w:r>
              <w:t>Sundhedspersonerne arbejder som udgangspunkt på neurorehabiliteringsafdelinger med regionsfunktion eller højt specialiseret funktion</w:t>
            </w:r>
          </w:p>
          <w:p w14:paraId="0DCC43C1" w14:textId="77777777" w:rsidR="003C1E74" w:rsidRDefault="003C1E74" w:rsidP="00C262D0">
            <w:pPr>
              <w:pStyle w:val="Listeafsnit"/>
              <w:numPr>
                <w:ilvl w:val="0"/>
                <w:numId w:val="29"/>
              </w:numPr>
              <w:spacing w:after="0"/>
              <w:cnfStyle w:val="000000100000" w:firstRow="0" w:lastRow="0" w:firstColumn="0" w:lastColumn="0" w:oddVBand="0" w:evenVBand="0" w:oddHBand="1" w:evenHBand="0" w:firstRowFirstColumn="0" w:firstRowLastColumn="0" w:lastRowFirstColumn="0" w:lastRowLastColumn="0"/>
            </w:pPr>
            <w:r>
              <w:t>Tæt interdisciplinært samarbejde, hvor koordination af genoptræningsindsatsen og den lægelige behandling er afgørende</w:t>
            </w:r>
          </w:p>
        </w:tc>
        <w:tc>
          <w:tcPr>
            <w:tcW w:w="4394" w:type="dxa"/>
            <w:shd w:val="clear" w:color="auto" w:fill="DBE5F1" w:themeFill="accent1" w:themeFillTint="33"/>
          </w:tcPr>
          <w:p w14:paraId="704FEBDF" w14:textId="77777777" w:rsidR="003C1E74" w:rsidRPr="009071E5" w:rsidRDefault="003C1E74" w:rsidP="00C262D0">
            <w:pPr>
              <w:pStyle w:val="Listeafsnit"/>
              <w:numPr>
                <w:ilvl w:val="0"/>
                <w:numId w:val="29"/>
              </w:numPr>
              <w:spacing w:after="0"/>
              <w:cnfStyle w:val="000000100000" w:firstRow="0" w:lastRow="0" w:firstColumn="0" w:lastColumn="0" w:oddVBand="0" w:evenVBand="0" w:oddHBand="1" w:evenHBand="0" w:firstRowFirstColumn="0" w:firstRowLastColumn="0" w:lastRowFirstColumn="0" w:lastRowLastColumn="0"/>
            </w:pPr>
            <w:r w:rsidRPr="009071E5">
              <w:t>Løbende opdatering af viden og færdigheder om neurologi og neurorehabilitering, fx ved udveksling/studiebesøg m.v.</w:t>
            </w:r>
          </w:p>
          <w:p w14:paraId="4518C305" w14:textId="77777777" w:rsidR="003C1E74" w:rsidRPr="009071E5" w:rsidRDefault="003C1E74" w:rsidP="00C262D0">
            <w:pPr>
              <w:pStyle w:val="Listeafsnit"/>
              <w:numPr>
                <w:ilvl w:val="0"/>
                <w:numId w:val="29"/>
              </w:numPr>
              <w:spacing w:after="0"/>
              <w:cnfStyle w:val="000000100000" w:firstRow="0" w:lastRow="0" w:firstColumn="0" w:lastColumn="0" w:oddVBand="0" w:evenVBand="0" w:oddHBand="1" w:evenHBand="0" w:firstRowFirstColumn="0" w:firstRowLastColumn="0" w:lastRowFirstColumn="0" w:lastRowLastColumn="0"/>
            </w:pPr>
            <w:r>
              <w:t>D</w:t>
            </w:r>
            <w:r w:rsidRPr="009071E5">
              <w:t>eltage</w:t>
            </w:r>
            <w:r>
              <w:t>r</w:t>
            </w:r>
            <w:r w:rsidRPr="009071E5">
              <w:t xml:space="preserve"> i </w:t>
            </w:r>
            <w:r>
              <w:t>relevante kurser og uddannelse</w:t>
            </w:r>
          </w:p>
          <w:p w14:paraId="61FE7E24" w14:textId="77777777" w:rsidR="003C1E74" w:rsidRDefault="003C1E74" w:rsidP="00C262D0">
            <w:pPr>
              <w:pStyle w:val="Listeafsnit"/>
              <w:numPr>
                <w:ilvl w:val="0"/>
                <w:numId w:val="29"/>
              </w:numPr>
              <w:spacing w:after="0"/>
              <w:cnfStyle w:val="000000100000" w:firstRow="0" w:lastRow="0" w:firstColumn="0" w:lastColumn="0" w:oddVBand="0" w:evenVBand="0" w:oddHBand="1" w:evenHBand="0" w:firstRowFirstColumn="0" w:firstRowLastColumn="0" w:lastRowFirstColumn="0" w:lastRowLastColumn="0"/>
            </w:pPr>
            <w:r>
              <w:t>Modtager fast og hyppig supervision.</w:t>
            </w:r>
          </w:p>
          <w:p w14:paraId="7B3A176C" w14:textId="77777777" w:rsidR="003C1E74" w:rsidRDefault="003C1E74" w:rsidP="003C1E74">
            <w:pPr>
              <w:cnfStyle w:val="000000100000" w:firstRow="0" w:lastRow="0" w:firstColumn="0" w:lastColumn="0" w:oddVBand="0" w:evenVBand="0" w:oddHBand="1" w:evenHBand="0" w:firstRowFirstColumn="0" w:firstRowLastColumn="0" w:lastRowFirstColumn="0" w:lastRowLastColumn="0"/>
            </w:pPr>
          </w:p>
        </w:tc>
      </w:tr>
    </w:tbl>
    <w:p w14:paraId="14491375" w14:textId="77777777" w:rsidR="003C1E74" w:rsidRDefault="003C1E74" w:rsidP="003C1E74"/>
    <w:p w14:paraId="527C2E38" w14:textId="77777777" w:rsidR="003C1E74" w:rsidRDefault="003C1E74" w:rsidP="003C1E74"/>
    <w:p w14:paraId="0105F576" w14:textId="33476070" w:rsidR="00D11F09" w:rsidRDefault="00D11F09">
      <w:pPr>
        <w:spacing w:line="240" w:lineRule="auto"/>
      </w:pPr>
      <w:r>
        <w:br w:type="page"/>
      </w:r>
    </w:p>
    <w:p w14:paraId="544B84A0" w14:textId="77777777" w:rsidR="003C1E74" w:rsidRDefault="003C1E74" w:rsidP="003C1E74"/>
    <w:tbl>
      <w:tblPr>
        <w:tblStyle w:val="Gittertabel5-mrk-farve4"/>
        <w:tblW w:w="14454" w:type="dxa"/>
        <w:tblCellMar>
          <w:top w:w="85" w:type="dxa"/>
          <w:bottom w:w="113" w:type="dxa"/>
        </w:tblCellMar>
        <w:tblLook w:val="04A0" w:firstRow="1" w:lastRow="0" w:firstColumn="1" w:lastColumn="0" w:noHBand="0" w:noVBand="1"/>
      </w:tblPr>
      <w:tblGrid>
        <w:gridCol w:w="2597"/>
        <w:gridCol w:w="3889"/>
        <w:gridCol w:w="3559"/>
        <w:gridCol w:w="4409"/>
      </w:tblGrid>
      <w:tr w:rsidR="003C1E74" w14:paraId="30DE176E" w14:textId="77777777" w:rsidTr="00D11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gridSpan w:val="4"/>
          </w:tcPr>
          <w:p w14:paraId="5CA65E8C" w14:textId="77777777" w:rsidR="003C1E74" w:rsidRDefault="003C1E74" w:rsidP="003C1E74">
            <w:pPr>
              <w:spacing w:before="120" w:after="120"/>
              <w:jc w:val="center"/>
              <w:rPr>
                <w:sz w:val="28"/>
              </w:rPr>
            </w:pPr>
            <w:r w:rsidRPr="00837428">
              <w:rPr>
                <w:sz w:val="28"/>
              </w:rPr>
              <w:t>KOMMUNALE OMRÅDE</w:t>
            </w:r>
            <w:r>
              <w:rPr>
                <w:sz w:val="28"/>
              </w:rPr>
              <w:t>:</w:t>
            </w:r>
          </w:p>
          <w:p w14:paraId="758600EA" w14:textId="77777777" w:rsidR="003C1E74" w:rsidRPr="00837428" w:rsidRDefault="003C1E74" w:rsidP="003C1E74">
            <w:pPr>
              <w:spacing w:after="120"/>
              <w:jc w:val="center"/>
            </w:pPr>
            <w:r>
              <w:t>Det kommunale område omfatter alle niveauer af genoptræningsplaner, som varetages i den enkelte kommunes egne tilbud samt i eksterne tilbud fra private, regionale og tværkommunale leverandører.</w:t>
            </w:r>
          </w:p>
        </w:tc>
      </w:tr>
      <w:tr w:rsidR="003C1E74" w:rsidRPr="000B7A12" w14:paraId="1EB2EBF9" w14:textId="77777777" w:rsidTr="00D1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335ABB4" w14:textId="77777777" w:rsidR="003C1E74" w:rsidRPr="000B7A12" w:rsidRDefault="003C1E74" w:rsidP="003C1E74">
            <w:pPr>
              <w:rPr>
                <w:b w:val="0"/>
              </w:rPr>
            </w:pPr>
          </w:p>
        </w:tc>
        <w:tc>
          <w:tcPr>
            <w:tcW w:w="4111" w:type="dxa"/>
          </w:tcPr>
          <w:p w14:paraId="4D0902F0" w14:textId="77777777" w:rsidR="003C1E74" w:rsidRPr="000930A6" w:rsidRDefault="003C1E74" w:rsidP="003C1E74">
            <w:pPr>
              <w:cnfStyle w:val="000000100000" w:firstRow="0" w:lastRow="0" w:firstColumn="0" w:lastColumn="0" w:oddVBand="0" w:evenVBand="0" w:oddHBand="1" w:evenHBand="0" w:firstRowFirstColumn="0" w:firstRowLastColumn="0" w:lastRowFirstColumn="0" w:lastRowLastColumn="0"/>
              <w:rPr>
                <w:b/>
              </w:rPr>
            </w:pPr>
            <w:r w:rsidRPr="000930A6">
              <w:rPr>
                <w:b/>
              </w:rPr>
              <w:t>Tilgængelige kompetencer i rehabiliteringsenhederne</w:t>
            </w:r>
          </w:p>
        </w:tc>
        <w:tc>
          <w:tcPr>
            <w:tcW w:w="3827" w:type="dxa"/>
          </w:tcPr>
          <w:p w14:paraId="6DC29643" w14:textId="77777777" w:rsidR="003C1E74" w:rsidRPr="000B7A12" w:rsidRDefault="003C1E74" w:rsidP="003C1E74">
            <w:pPr>
              <w:cnfStyle w:val="000000100000" w:firstRow="0" w:lastRow="0" w:firstColumn="0" w:lastColumn="0" w:oddVBand="0" w:evenVBand="0" w:oddHBand="1" w:evenHBand="0" w:firstRowFirstColumn="0" w:firstRowLastColumn="0" w:lastRowFirstColumn="0" w:lastRowLastColumn="0"/>
              <w:rPr>
                <w:b/>
              </w:rPr>
            </w:pPr>
            <w:r w:rsidRPr="000B7A12">
              <w:rPr>
                <w:b/>
              </w:rPr>
              <w:t>Organisering</w:t>
            </w:r>
          </w:p>
        </w:tc>
        <w:tc>
          <w:tcPr>
            <w:tcW w:w="4820" w:type="dxa"/>
          </w:tcPr>
          <w:p w14:paraId="5D0B89D1" w14:textId="77777777" w:rsidR="003C1E74" w:rsidRPr="000B7A12" w:rsidRDefault="003C1E74" w:rsidP="003C1E74">
            <w:pPr>
              <w:cnfStyle w:val="000000100000" w:firstRow="0" w:lastRow="0" w:firstColumn="0" w:lastColumn="0" w:oddVBand="0" w:evenVBand="0" w:oddHBand="1" w:evenHBand="0" w:firstRowFirstColumn="0" w:firstRowLastColumn="0" w:lastRowFirstColumn="0" w:lastRowLastColumn="0"/>
              <w:rPr>
                <w:b/>
              </w:rPr>
            </w:pPr>
            <w:r w:rsidRPr="000B7A12">
              <w:rPr>
                <w:b/>
              </w:rPr>
              <w:t>Kompetence</w:t>
            </w:r>
            <w:r>
              <w:rPr>
                <w:b/>
              </w:rPr>
              <w:t>udvikling og -</w:t>
            </w:r>
            <w:r w:rsidRPr="000B7A12">
              <w:rPr>
                <w:b/>
              </w:rPr>
              <w:t xml:space="preserve">fastholdelse </w:t>
            </w:r>
          </w:p>
        </w:tc>
      </w:tr>
      <w:tr w:rsidR="003C1E74" w14:paraId="0B4FAE80" w14:textId="77777777" w:rsidTr="00860FF8">
        <w:trPr>
          <w:trHeight w:val="1134"/>
        </w:trPr>
        <w:tc>
          <w:tcPr>
            <w:cnfStyle w:val="001000000000" w:firstRow="0" w:lastRow="0" w:firstColumn="1" w:lastColumn="0" w:oddVBand="0" w:evenVBand="0" w:oddHBand="0" w:evenHBand="0" w:firstRowFirstColumn="0" w:firstRowLastColumn="0" w:lastRowFirstColumn="0" w:lastRowLastColumn="0"/>
            <w:tcW w:w="1696" w:type="dxa"/>
          </w:tcPr>
          <w:p w14:paraId="51136927" w14:textId="77777777" w:rsidR="003C1E74" w:rsidRDefault="003C1E74" w:rsidP="00860FF8">
            <w:pPr>
              <w:rPr>
                <w:sz w:val="24"/>
              </w:rPr>
            </w:pPr>
            <w:r w:rsidRPr="00A631D0">
              <w:rPr>
                <w:sz w:val="24"/>
              </w:rPr>
              <w:t xml:space="preserve">ALMEN GENOPTRÆNING, BASALT </w:t>
            </w:r>
          </w:p>
          <w:p w14:paraId="70B5D1C2" w14:textId="77777777" w:rsidR="003C1E74" w:rsidRDefault="003C1E74" w:rsidP="00860FF8">
            <w:pPr>
              <w:spacing w:after="120"/>
            </w:pPr>
            <w:r w:rsidRPr="00A631D0">
              <w:rPr>
                <w:sz w:val="24"/>
              </w:rPr>
              <w:t xml:space="preserve">NIVEAU </w:t>
            </w:r>
            <w:r w:rsidRPr="005A3995">
              <w:rPr>
                <w:sz w:val="24"/>
              </w:rPr>
              <w:t>(GOP)</w:t>
            </w:r>
          </w:p>
        </w:tc>
        <w:tc>
          <w:tcPr>
            <w:tcW w:w="4111" w:type="dxa"/>
          </w:tcPr>
          <w:p w14:paraId="0A3D0274" w14:textId="38B84223" w:rsidR="003C1E74" w:rsidRPr="00C262D0" w:rsidRDefault="003C1E74" w:rsidP="00C262D0">
            <w:pPr>
              <w:spacing w:line="240" w:lineRule="auto"/>
              <w:cnfStyle w:val="000000000000" w:firstRow="0" w:lastRow="0" w:firstColumn="0" w:lastColumn="0" w:oddVBand="0" w:evenVBand="0" w:oddHBand="0" w:evenHBand="0" w:firstRowFirstColumn="0" w:firstRowLastColumn="0" w:lastRowFirstColumn="0" w:lastRowLastColumn="0"/>
              <w:rPr>
                <w:sz w:val="20"/>
              </w:rPr>
            </w:pPr>
            <w:r w:rsidRPr="00C262D0">
              <w:rPr>
                <w:sz w:val="20"/>
              </w:rPr>
              <w:t>Autoriserede sundhedspersoner med generelle kompetencer inden for neurologi og neurorehabilitering svarende til grunduddannelse. Dvs.</w:t>
            </w:r>
            <w:r w:rsidR="00D11F09">
              <w:rPr>
                <w:sz w:val="20"/>
              </w:rPr>
              <w:t>:</w:t>
            </w:r>
            <w:r w:rsidRPr="00C262D0">
              <w:rPr>
                <w:sz w:val="20"/>
              </w:rPr>
              <w:t xml:space="preserve"> </w:t>
            </w:r>
          </w:p>
          <w:p w14:paraId="017C1073" w14:textId="04A63A7E" w:rsidR="003C1E74" w:rsidRPr="00D11F09" w:rsidRDefault="003C1E74" w:rsidP="003C1E74">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Færdigheder med afsæt i viden, som rummer rutine og grundlæggende erfaring med eget fag og neurorehabilitering med lav kompleksitet.</w:t>
            </w:r>
          </w:p>
        </w:tc>
        <w:tc>
          <w:tcPr>
            <w:tcW w:w="3827" w:type="dxa"/>
          </w:tcPr>
          <w:p w14:paraId="0F8FC181"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 xml:space="preserve">Indgår i tværfagligt samarbejde uden særlige krav til organisering og koordinering. </w:t>
            </w:r>
          </w:p>
          <w:p w14:paraId="18FF2E69"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Mulighed for ugentligt at arbejde med målgruppen.</w:t>
            </w:r>
          </w:p>
          <w:p w14:paraId="10A42822" w14:textId="77777777" w:rsidR="003C1E74" w:rsidRDefault="003C1E74" w:rsidP="003C1E74">
            <w:pPr>
              <w:cnfStyle w:val="000000000000" w:firstRow="0" w:lastRow="0" w:firstColumn="0" w:lastColumn="0" w:oddVBand="0" w:evenVBand="0" w:oddHBand="0" w:evenHBand="0" w:firstRowFirstColumn="0" w:firstRowLastColumn="0" w:lastRowFirstColumn="0" w:lastRowLastColumn="0"/>
            </w:pPr>
          </w:p>
        </w:tc>
        <w:tc>
          <w:tcPr>
            <w:tcW w:w="4820" w:type="dxa"/>
          </w:tcPr>
          <w:p w14:paraId="04A4621B" w14:textId="77777777" w:rsidR="003C1E74" w:rsidRDefault="003C1E74" w:rsidP="00C262D0">
            <w:pPr>
              <w:pStyle w:val="Listeafsnit"/>
              <w:numPr>
                <w:ilvl w:val="0"/>
                <w:numId w:val="26"/>
              </w:numPr>
              <w:spacing w:after="0"/>
              <w:cnfStyle w:val="000000000000" w:firstRow="0" w:lastRow="0" w:firstColumn="0" w:lastColumn="0" w:oddVBand="0" w:evenVBand="0" w:oddHBand="0" w:evenHBand="0" w:firstRowFirstColumn="0" w:firstRowLastColumn="0" w:lastRowFirstColumn="0" w:lastRowLastColumn="0"/>
            </w:pPr>
            <w:r>
              <w:t>Adgang til faglig vejledning fra sundhedspersoner, der varetager neurorehabilitering på avanceret niveau eller højere niveau.</w:t>
            </w:r>
          </w:p>
          <w:p w14:paraId="3154550D" w14:textId="77777777" w:rsidR="003C1E74" w:rsidRDefault="003C1E74" w:rsidP="00C262D0">
            <w:pPr>
              <w:pStyle w:val="Listeafsnit"/>
              <w:numPr>
                <w:ilvl w:val="0"/>
                <w:numId w:val="26"/>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r>
              <w:t>Mulighed for at deltage i relevante kurser og uddannelse, når opgaveløsningen giver behov for yderligere kompetencer.</w:t>
            </w:r>
          </w:p>
        </w:tc>
      </w:tr>
      <w:tr w:rsidR="003C1E74" w14:paraId="52D03084" w14:textId="77777777" w:rsidTr="00860FF8">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1696" w:type="dxa"/>
          </w:tcPr>
          <w:p w14:paraId="0AE62D5F" w14:textId="77777777" w:rsidR="003C1E74" w:rsidRDefault="003C1E74" w:rsidP="00860FF8">
            <w:pPr>
              <w:rPr>
                <w:b w:val="0"/>
                <w:sz w:val="24"/>
              </w:rPr>
            </w:pPr>
            <w:r w:rsidRPr="00A631D0">
              <w:rPr>
                <w:sz w:val="24"/>
              </w:rPr>
              <w:t>ALMEN GENOPTRÆ</w:t>
            </w:r>
            <w:r>
              <w:rPr>
                <w:sz w:val="24"/>
              </w:rPr>
              <w:t>N</w:t>
            </w:r>
            <w:r w:rsidRPr="00A631D0">
              <w:rPr>
                <w:sz w:val="24"/>
              </w:rPr>
              <w:t xml:space="preserve">ING, </w:t>
            </w:r>
          </w:p>
          <w:p w14:paraId="3B674E92" w14:textId="77777777" w:rsidR="003C1E74" w:rsidRDefault="003C1E74" w:rsidP="00860FF8">
            <w:pPr>
              <w:rPr>
                <w:sz w:val="24"/>
              </w:rPr>
            </w:pPr>
            <w:r w:rsidRPr="00A631D0">
              <w:rPr>
                <w:sz w:val="24"/>
              </w:rPr>
              <w:t xml:space="preserve">AVANCERET </w:t>
            </w:r>
          </w:p>
          <w:p w14:paraId="053E09F3" w14:textId="77777777" w:rsidR="003C1E74" w:rsidRDefault="003C1E74" w:rsidP="00860FF8">
            <w:r w:rsidRPr="00A631D0">
              <w:rPr>
                <w:sz w:val="24"/>
              </w:rPr>
              <w:t xml:space="preserve">NIVEAU </w:t>
            </w:r>
            <w:r w:rsidRPr="005A3995">
              <w:rPr>
                <w:sz w:val="24"/>
              </w:rPr>
              <w:t>(GOP)</w:t>
            </w:r>
          </w:p>
        </w:tc>
        <w:tc>
          <w:tcPr>
            <w:tcW w:w="4111" w:type="dxa"/>
          </w:tcPr>
          <w:p w14:paraId="38107569" w14:textId="05EAA385" w:rsidR="003C1E74" w:rsidRDefault="003C1E74" w:rsidP="00C262D0">
            <w:pPr>
              <w:spacing w:line="240" w:lineRule="auto"/>
              <w:cnfStyle w:val="000000100000" w:firstRow="0" w:lastRow="0" w:firstColumn="0" w:lastColumn="0" w:oddVBand="0" w:evenVBand="0" w:oddHBand="1" w:evenHBand="0" w:firstRowFirstColumn="0" w:firstRowLastColumn="0" w:lastRowFirstColumn="0" w:lastRowLastColumn="0"/>
            </w:pPr>
            <w:r w:rsidRPr="00C262D0">
              <w:rPr>
                <w:sz w:val="20"/>
              </w:rPr>
              <w:t>Autoriserede sundhedspersoner og andre fagpersoner med særlige kompetencer inden for neurologi og neurorehabilitering. Dvs.</w:t>
            </w:r>
            <w:r w:rsidR="00D11F09">
              <w:rPr>
                <w:sz w:val="20"/>
              </w:rPr>
              <w:t>:</w:t>
            </w:r>
          </w:p>
          <w:p w14:paraId="29169230" w14:textId="44C42630" w:rsidR="003C1E74" w:rsidRPr="00C262D0" w:rsidRDefault="003C1E74" w:rsidP="00C262D0">
            <w:pPr>
              <w:pStyle w:val="Listeafsnit"/>
              <w:numPr>
                <w:ilvl w:val="0"/>
                <w:numId w:val="26"/>
              </w:numPr>
              <w:spacing w:after="0"/>
              <w:cnfStyle w:val="000000100000" w:firstRow="0" w:lastRow="0" w:firstColumn="0" w:lastColumn="0" w:oddVBand="0" w:evenVBand="0" w:oddHBand="1" w:evenHBand="0" w:firstRowFirstColumn="0" w:firstRowLastColumn="0" w:lastRowFirstColumn="0" w:lastRowLastColumn="0"/>
            </w:pPr>
            <w:r>
              <w:t>Indgående, specifik og opdateret viden og færdigheder, samt stor rutine og erfaring med neurorehabilitering på avanceret niveau</w:t>
            </w:r>
          </w:p>
          <w:p w14:paraId="61F2F3DB" w14:textId="77777777" w:rsidR="003C1E74" w:rsidRDefault="003C1E74" w:rsidP="00C262D0">
            <w:pPr>
              <w:pStyle w:val="Listeafsnit"/>
              <w:numPr>
                <w:ilvl w:val="0"/>
                <w:numId w:val="26"/>
              </w:numPr>
              <w:spacing w:after="0"/>
              <w:cnfStyle w:val="000000100000" w:firstRow="0" w:lastRow="0" w:firstColumn="0" w:lastColumn="0" w:oddVBand="0" w:evenVBand="0" w:oddHBand="1" w:evenHBand="0" w:firstRowFirstColumn="0" w:firstRowLastColumn="0" w:lastRowFirstColumn="0" w:lastRowLastColumn="0"/>
            </w:pPr>
            <w:r>
              <w:t>Kompetencer til at koordinere rehabiliteringsforløb med indsatser på tværs af sundheds-, social-, undervisnings- og beskæftigelsesområdet</w:t>
            </w:r>
          </w:p>
          <w:p w14:paraId="40821025" w14:textId="77777777" w:rsidR="003C1E74" w:rsidRDefault="003C1E74" w:rsidP="00C262D0">
            <w:pPr>
              <w:pStyle w:val="Listeafsnit"/>
              <w:numPr>
                <w:ilvl w:val="0"/>
                <w:numId w:val="26"/>
              </w:numPr>
              <w:spacing w:after="0"/>
              <w:cnfStyle w:val="000000100000" w:firstRow="0" w:lastRow="0" w:firstColumn="0" w:lastColumn="0" w:oddVBand="0" w:evenVBand="0" w:oddHBand="1" w:evenHBand="0" w:firstRowFirstColumn="0" w:firstRowLastColumn="0" w:lastRowFirstColumn="0" w:lastRowLastColumn="0"/>
            </w:pPr>
            <w:r>
              <w:lastRenderedPageBreak/>
              <w:t>Kompetencer til at formidle viden samt at rådgive/vejlede kolleger og samarbejdspartnere</w:t>
            </w:r>
          </w:p>
          <w:p w14:paraId="58B23162" w14:textId="3F41A28A" w:rsidR="002B5108" w:rsidRPr="00D11F09" w:rsidRDefault="003C1E74" w:rsidP="002B5108">
            <w:pPr>
              <w:pStyle w:val="Listeafsnit"/>
              <w:numPr>
                <w:ilvl w:val="0"/>
                <w:numId w:val="26"/>
              </w:numPr>
              <w:spacing w:after="0"/>
              <w:cnfStyle w:val="000000100000" w:firstRow="0" w:lastRow="0" w:firstColumn="0" w:lastColumn="0" w:oddVBand="0" w:evenVBand="0" w:oddHBand="1" w:evenHBand="0" w:firstRowFirstColumn="0" w:firstRowLastColumn="0" w:lastRowFirstColumn="0" w:lastRowLastColumn="0"/>
            </w:pPr>
            <w:r>
              <w:t>Kompetencer til at arbejde med udviklingsarbejde i egen praksis</w:t>
            </w:r>
          </w:p>
        </w:tc>
        <w:tc>
          <w:tcPr>
            <w:tcW w:w="3827" w:type="dxa"/>
          </w:tcPr>
          <w:p w14:paraId="471D638E" w14:textId="77777777" w:rsidR="003C1E74" w:rsidRDefault="003C1E74" w:rsidP="00C262D0">
            <w:pPr>
              <w:pStyle w:val="Listeafsnit"/>
              <w:numPr>
                <w:ilvl w:val="0"/>
                <w:numId w:val="26"/>
              </w:numPr>
              <w:spacing w:after="0"/>
              <w:cnfStyle w:val="000000100000" w:firstRow="0" w:lastRow="0" w:firstColumn="0" w:lastColumn="0" w:oddVBand="0" w:evenVBand="0" w:oddHBand="1" w:evenHBand="0" w:firstRowFirstColumn="0" w:firstRowLastColumn="0" w:lastRowFirstColumn="0" w:lastRowLastColumn="0"/>
            </w:pPr>
            <w:r>
              <w:lastRenderedPageBreak/>
              <w:t>Indgår i interdisciplinært samarbejde med krav til organisering og koordinering</w:t>
            </w:r>
          </w:p>
          <w:p w14:paraId="4D810817" w14:textId="77777777" w:rsidR="003C1E74" w:rsidRPr="00F90A02" w:rsidRDefault="003C1E74" w:rsidP="00C262D0">
            <w:pPr>
              <w:pStyle w:val="Listeafsnit"/>
              <w:numPr>
                <w:ilvl w:val="0"/>
                <w:numId w:val="26"/>
              </w:numPr>
              <w:spacing w:after="0"/>
              <w:cnfStyle w:val="000000100000" w:firstRow="0" w:lastRow="0" w:firstColumn="0" w:lastColumn="0" w:oddVBand="0" w:evenVBand="0" w:oddHBand="1" w:evenHBand="0" w:firstRowFirstColumn="0" w:firstRowLastColumn="0" w:lastRowFirstColumn="0" w:lastRowLastColumn="0"/>
              <w:rPr>
                <w:i/>
              </w:rPr>
            </w:pPr>
            <w:r>
              <w:t>Sundhedspersonerne arbejder primært med neurorehabilitering.</w:t>
            </w:r>
          </w:p>
          <w:p w14:paraId="6A203B76" w14:textId="77777777" w:rsidR="003C1E74" w:rsidRDefault="003C1E74" w:rsidP="003C1E74">
            <w:pPr>
              <w:cnfStyle w:val="000000100000" w:firstRow="0" w:lastRow="0" w:firstColumn="0" w:lastColumn="0" w:oddVBand="0" w:evenVBand="0" w:oddHBand="1" w:evenHBand="0" w:firstRowFirstColumn="0" w:firstRowLastColumn="0" w:lastRowFirstColumn="0" w:lastRowLastColumn="0"/>
            </w:pPr>
          </w:p>
        </w:tc>
        <w:tc>
          <w:tcPr>
            <w:tcW w:w="4820" w:type="dxa"/>
          </w:tcPr>
          <w:p w14:paraId="373CC84B" w14:textId="77777777" w:rsidR="00F34F06" w:rsidRDefault="00F34F06" w:rsidP="00C262D0">
            <w:pPr>
              <w:pStyle w:val="Listeafsnit"/>
              <w:numPr>
                <w:ilvl w:val="0"/>
                <w:numId w:val="26"/>
              </w:numPr>
              <w:spacing w:after="0"/>
              <w:cnfStyle w:val="000000100000" w:firstRow="0" w:lastRow="0" w:firstColumn="0" w:lastColumn="0" w:oddVBand="0" w:evenVBand="0" w:oddHBand="1" w:evenHBand="0" w:firstRowFirstColumn="0" w:firstRowLastColumn="0" w:lastRowFirstColumn="0" w:lastRowLastColumn="0"/>
            </w:pPr>
            <w:r>
              <w:t xml:space="preserve">Indgår i et fagligt miljø med mulighed for at udvikle kompetencer </w:t>
            </w:r>
          </w:p>
          <w:p w14:paraId="23A29187" w14:textId="006B129B" w:rsidR="003C1E74" w:rsidRPr="00F860AF" w:rsidRDefault="00F34F06" w:rsidP="00F860AF">
            <w:pPr>
              <w:pStyle w:val="Listeafsnit"/>
              <w:numPr>
                <w:ilvl w:val="0"/>
                <w:numId w:val="26"/>
              </w:numPr>
              <w:spacing w:after="0"/>
              <w:cnfStyle w:val="000000100000" w:firstRow="0" w:lastRow="0" w:firstColumn="0" w:lastColumn="0" w:oddVBand="0" w:evenVBand="0" w:oddHBand="1" w:evenHBand="0" w:firstRowFirstColumn="0" w:firstRowLastColumn="0" w:lastRowFirstColumn="0" w:lastRowLastColumn="0"/>
            </w:pPr>
            <w:r>
              <w:t>Løbende opdatering og anvendelse af viden og evidens, bl.a</w:t>
            </w:r>
            <w:r w:rsidRPr="009071E5">
              <w:t>. via videreuddannelse, certificeret efteruddannelse og ved udveksling/studiebesøg m.v</w:t>
            </w:r>
            <w:r>
              <w:t>.</w:t>
            </w:r>
          </w:p>
          <w:p w14:paraId="2EB5B465" w14:textId="77777777" w:rsidR="003C1E74" w:rsidRDefault="003C1E74" w:rsidP="00C262D0">
            <w:pPr>
              <w:pStyle w:val="Listeafsnit"/>
              <w:numPr>
                <w:ilvl w:val="0"/>
                <w:numId w:val="26"/>
              </w:numPr>
              <w:spacing w:after="0"/>
              <w:cnfStyle w:val="000000100000" w:firstRow="0" w:lastRow="0" w:firstColumn="0" w:lastColumn="0" w:oddVBand="0" w:evenVBand="0" w:oddHBand="1" w:evenHBand="0" w:firstRowFirstColumn="0" w:firstRowLastColumn="0" w:lastRowFirstColumn="0" w:lastRowLastColumn="0"/>
            </w:pPr>
            <w:r>
              <w:t>Mulighed for faglig vejledning og supervision fra rehabilitering på specialiseret niveau</w:t>
            </w:r>
          </w:p>
          <w:p w14:paraId="0BD6640E" w14:textId="77777777" w:rsidR="003C1E74" w:rsidRDefault="003C1E74" w:rsidP="00C262D0">
            <w:pPr>
              <w:pStyle w:val="Listeafsnit"/>
              <w:numPr>
                <w:ilvl w:val="0"/>
                <w:numId w:val="26"/>
              </w:numPr>
              <w:spacing w:after="0"/>
              <w:cnfStyle w:val="000000100000" w:firstRow="0" w:lastRow="0" w:firstColumn="0" w:lastColumn="0" w:oddVBand="0" w:evenVBand="0" w:oddHBand="1" w:evenHBand="0" w:firstRowFirstColumn="0" w:firstRowLastColumn="0" w:lastRowFirstColumn="0" w:lastRowLastColumn="0"/>
            </w:pPr>
            <w:r>
              <w:t>Mulighed for adgang til specialistviden fra hospitaler ved særligt komplekse neurorehabiliteringsopgaver</w:t>
            </w:r>
          </w:p>
          <w:p w14:paraId="3AC92D00" w14:textId="77777777" w:rsidR="003C1E74" w:rsidRDefault="003C1E74" w:rsidP="00C262D0">
            <w:pPr>
              <w:pStyle w:val="Listeafsnit"/>
              <w:numPr>
                <w:ilvl w:val="0"/>
                <w:numId w:val="26"/>
              </w:numPr>
              <w:spacing w:after="0"/>
              <w:cnfStyle w:val="000000100000" w:firstRow="0" w:lastRow="0" w:firstColumn="0" w:lastColumn="0" w:oddVBand="0" w:evenVBand="0" w:oddHBand="1" w:evenHBand="0" w:firstRowFirstColumn="0" w:firstRowLastColumn="0" w:lastRowFirstColumn="0" w:lastRowLastColumn="0"/>
            </w:pPr>
            <w:r>
              <w:lastRenderedPageBreak/>
              <w:t>Opsøger relevant og nødvendig rådgivning hos sygehus og/eller ved praktiserende læge vedr. komorbiditet m.v. i konkrete forløb.</w:t>
            </w:r>
          </w:p>
        </w:tc>
      </w:tr>
      <w:tr w:rsidR="003C1E74" w14:paraId="21DC8CE2" w14:textId="77777777" w:rsidTr="00860FF8">
        <w:trPr>
          <w:trHeight w:val="756"/>
        </w:trPr>
        <w:tc>
          <w:tcPr>
            <w:cnfStyle w:val="001000000000" w:firstRow="0" w:lastRow="0" w:firstColumn="1" w:lastColumn="0" w:oddVBand="0" w:evenVBand="0" w:oddHBand="0" w:evenHBand="0" w:firstRowFirstColumn="0" w:firstRowLastColumn="0" w:lastRowFirstColumn="0" w:lastRowLastColumn="0"/>
            <w:tcW w:w="1696" w:type="dxa"/>
          </w:tcPr>
          <w:p w14:paraId="17E217CA" w14:textId="77777777" w:rsidR="003C1E74" w:rsidRDefault="003C1E74" w:rsidP="00860FF8">
            <w:pPr>
              <w:rPr>
                <w:b w:val="0"/>
                <w:sz w:val="24"/>
              </w:rPr>
            </w:pPr>
            <w:r w:rsidRPr="00A631D0">
              <w:rPr>
                <w:sz w:val="24"/>
              </w:rPr>
              <w:lastRenderedPageBreak/>
              <w:t xml:space="preserve">REHABILITERING PÅ </w:t>
            </w:r>
          </w:p>
          <w:p w14:paraId="57B76012" w14:textId="77777777" w:rsidR="003C1E74" w:rsidRDefault="003C1E74" w:rsidP="00860FF8">
            <w:pPr>
              <w:rPr>
                <w:sz w:val="24"/>
              </w:rPr>
            </w:pPr>
            <w:r w:rsidRPr="00A631D0">
              <w:rPr>
                <w:sz w:val="24"/>
              </w:rPr>
              <w:t xml:space="preserve">SPECIALISERET </w:t>
            </w:r>
          </w:p>
          <w:p w14:paraId="30ED7B84" w14:textId="77777777" w:rsidR="003C1E74" w:rsidRDefault="003C1E74" w:rsidP="00860FF8">
            <w:r w:rsidRPr="00A631D0">
              <w:rPr>
                <w:sz w:val="24"/>
              </w:rPr>
              <w:t xml:space="preserve">NIVEAU </w:t>
            </w:r>
            <w:r w:rsidRPr="005A3995">
              <w:rPr>
                <w:sz w:val="24"/>
              </w:rPr>
              <w:t>(GOP)</w:t>
            </w:r>
          </w:p>
        </w:tc>
        <w:tc>
          <w:tcPr>
            <w:tcW w:w="4111" w:type="dxa"/>
          </w:tcPr>
          <w:p w14:paraId="21A83CCA" w14:textId="77777777" w:rsidR="003C1E74" w:rsidRDefault="003C1E74" w:rsidP="00C262D0">
            <w:pPr>
              <w:spacing w:line="240" w:lineRule="auto"/>
              <w:cnfStyle w:val="000000000000" w:firstRow="0" w:lastRow="0" w:firstColumn="0" w:lastColumn="0" w:oddVBand="0" w:evenVBand="0" w:oddHBand="0" w:evenHBand="0" w:firstRowFirstColumn="0" w:firstRowLastColumn="0" w:lastRowFirstColumn="0" w:lastRowLastColumn="0"/>
            </w:pPr>
            <w:r w:rsidRPr="00C262D0">
              <w:rPr>
                <w:sz w:val="20"/>
              </w:rPr>
              <w:t xml:space="preserve">Autoriserede sundhedspersoner og andre fagpersoner med specialiserede kompetencer inden for neurologi og neurorehabilitering. Dvs. </w:t>
            </w:r>
          </w:p>
          <w:p w14:paraId="4E30CFF3"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 xml:space="preserve">Indgående, specifik og opdateret viden om neurologi, neurorehabilitering og tilgængelig evidens </w:t>
            </w:r>
          </w:p>
          <w:p w14:paraId="41A66A74"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Rutine og erfaring med neurorehabilitering af høj kompleksitet</w:t>
            </w:r>
          </w:p>
          <w:p w14:paraId="284EC16E"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Kompetencer til at undervise, vejlede og supervisere kolleger og samarbejdspartnere</w:t>
            </w:r>
          </w:p>
          <w:p w14:paraId="705F51E7"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Kompetencer til at medvirke i forskningsarbejde.</w:t>
            </w:r>
          </w:p>
        </w:tc>
        <w:tc>
          <w:tcPr>
            <w:tcW w:w="3827" w:type="dxa"/>
          </w:tcPr>
          <w:p w14:paraId="13D60CEC" w14:textId="77777777" w:rsidR="003C1E74" w:rsidRPr="009071E5"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 xml:space="preserve">Indgår aktivt i interdisciplinært samarbejde ift. særlige krav </w:t>
            </w:r>
            <w:r w:rsidRPr="009071E5">
              <w:t>til helhedsorienterede forløb, timing og organisering, og på tværs af forvaltninger</w:t>
            </w:r>
          </w:p>
          <w:p w14:paraId="15BA72E8"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 xml:space="preserve">Sundhedspersonerne arbejder primært eller </w:t>
            </w:r>
            <w:r w:rsidRPr="00683F76">
              <w:t>udelukkende</w:t>
            </w:r>
            <w:r>
              <w:t xml:space="preserve"> med neurorehabilitering på avanceret/specialiseret niveau</w:t>
            </w:r>
          </w:p>
          <w:p w14:paraId="2CD6F876"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 xml:space="preserve">Øvrige </w:t>
            </w:r>
            <w:r w:rsidRPr="000930A6">
              <w:t>fagpersoner i den specialiserede neurorehabilitering</w:t>
            </w:r>
            <w:r>
              <w:t xml:space="preserve"> har deres primære arbejdsopgaver indenfor hjerneskadeområdet.</w:t>
            </w:r>
          </w:p>
        </w:tc>
        <w:tc>
          <w:tcPr>
            <w:tcW w:w="4820" w:type="dxa"/>
          </w:tcPr>
          <w:p w14:paraId="4E0699F6"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Indgår i et stærkt fagligt miljø for at udvikle kompetencer</w:t>
            </w:r>
          </w:p>
          <w:p w14:paraId="6E4D5D10"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Løbende opdatering og anvendelse af viden og evidens, bl.a</w:t>
            </w:r>
            <w:r w:rsidRPr="009071E5">
              <w:t>. via videreuddannelse, certificeret efteruddannelse og ved udveksling/studiebesøg m.v</w:t>
            </w:r>
            <w:r>
              <w:t>.</w:t>
            </w:r>
          </w:p>
          <w:p w14:paraId="28F821D4" w14:textId="77777777" w:rsidR="003C1E74" w:rsidRPr="00DE7463"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rsidRPr="00DE7463">
              <w:t>Adgang til hyppig supervision</w:t>
            </w:r>
          </w:p>
          <w:p w14:paraId="523694F6"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t>Mulighed for adgang til specialistviden ved særligt komplekse opgaver</w:t>
            </w:r>
          </w:p>
          <w:p w14:paraId="12FD7E22" w14:textId="77777777" w:rsidR="003C1E74" w:rsidRDefault="003C1E74" w:rsidP="00C262D0">
            <w:pPr>
              <w:pStyle w:val="Listeafsnit"/>
              <w:numPr>
                <w:ilvl w:val="0"/>
                <w:numId w:val="24"/>
              </w:numPr>
              <w:spacing w:after="0"/>
              <w:cnfStyle w:val="000000000000" w:firstRow="0" w:lastRow="0" w:firstColumn="0" w:lastColumn="0" w:oddVBand="0" w:evenVBand="0" w:oddHBand="0" w:evenHBand="0" w:firstRowFirstColumn="0" w:firstRowLastColumn="0" w:lastRowFirstColumn="0" w:lastRowLastColumn="0"/>
            </w:pPr>
            <w:r w:rsidRPr="009071E5">
              <w:t>Medvirker til forskning via aftaler og samarbejde</w:t>
            </w:r>
            <w:r>
              <w:t xml:space="preserve"> med forskningsinstitutioner.</w:t>
            </w:r>
          </w:p>
        </w:tc>
      </w:tr>
    </w:tbl>
    <w:p w14:paraId="25158C3A" w14:textId="77777777" w:rsidR="003C1E74" w:rsidRDefault="003C1E74" w:rsidP="003C1E74"/>
    <w:p w14:paraId="46B1438B" w14:textId="77777777" w:rsidR="003C1E74" w:rsidRDefault="003C1E74" w:rsidP="003C1E74"/>
    <w:p w14:paraId="1979075C" w14:textId="77777777" w:rsidR="003C1E74" w:rsidRDefault="003C1E74" w:rsidP="003C1E74"/>
    <w:p w14:paraId="48B00DC5" w14:textId="77777777" w:rsidR="00C24EA6" w:rsidRDefault="00C24EA6">
      <w:pPr>
        <w:spacing w:line="240" w:lineRule="auto"/>
        <w:rPr>
          <w:rFonts w:eastAsia="Calibri"/>
          <w:noProof/>
          <w:sz w:val="20"/>
          <w:lang w:eastAsia="da-DK"/>
        </w:rPr>
      </w:pPr>
    </w:p>
    <w:p w14:paraId="3F5CBD54" w14:textId="77777777" w:rsidR="00C24EA6" w:rsidRDefault="00C24EA6">
      <w:pPr>
        <w:spacing w:line="240" w:lineRule="auto"/>
        <w:rPr>
          <w:rFonts w:eastAsia="Calibri"/>
          <w:noProof/>
          <w:sz w:val="20"/>
          <w:lang w:eastAsia="da-DK"/>
        </w:rPr>
      </w:pPr>
    </w:p>
    <w:p w14:paraId="2C28CA5E" w14:textId="533B61D4" w:rsidR="007C4483" w:rsidRDefault="007C4483">
      <w:pPr>
        <w:spacing w:line="240" w:lineRule="auto"/>
        <w:rPr>
          <w:rFonts w:eastAsia="Calibri"/>
          <w:noProof/>
          <w:sz w:val="20"/>
          <w:lang w:eastAsia="da-DK"/>
        </w:rPr>
      </w:pPr>
    </w:p>
    <w:p w14:paraId="62DBF744" w14:textId="77777777" w:rsidR="00E232BF" w:rsidRDefault="00E232BF" w:rsidP="004D6453">
      <w:pPr>
        <w:rPr>
          <w:rFonts w:eastAsia="Calibri"/>
          <w:noProof/>
          <w:sz w:val="20"/>
          <w:lang w:eastAsia="da-DK"/>
        </w:rPr>
      </w:pPr>
    </w:p>
    <w:p w14:paraId="7B79E60A" w14:textId="320A0583" w:rsidR="004D6453" w:rsidRPr="004D6453" w:rsidRDefault="004D6453" w:rsidP="004D6453">
      <w:pPr>
        <w:rPr>
          <w:rFonts w:ascii="Calibri" w:eastAsia="Calibri" w:hAnsi="Calibri"/>
        </w:rPr>
        <w:sectPr w:rsidR="004D6453" w:rsidRPr="004D6453" w:rsidSect="00023B0A">
          <w:pgSz w:w="16840" w:h="11907" w:orient="landscape" w:code="9"/>
          <w:pgMar w:top="1531" w:right="1531" w:bottom="1531" w:left="2041" w:header="567" w:footer="378" w:gutter="0"/>
          <w:cols w:space="708"/>
          <w:titlePg/>
          <w:docGrid w:linePitch="360"/>
        </w:sectPr>
      </w:pPr>
    </w:p>
    <w:p w14:paraId="0DD976E8" w14:textId="77777777" w:rsidR="002D1E69" w:rsidRPr="003635B0" w:rsidRDefault="008E0BB1" w:rsidP="00F131A7">
      <w:r>
        <w:rPr>
          <w:noProof/>
          <w:lang w:eastAsia="da-DK"/>
        </w:rPr>
        <w:lastRenderedPageBreak/>
        <w:drawing>
          <wp:inline distT="0" distB="0" distL="0" distR="0" wp14:anchorId="1216C370" wp14:editId="0E5467EC">
            <wp:extent cx="2537460" cy="1280160"/>
            <wp:effectExtent l="0" t="0" r="0" b="0"/>
            <wp:docPr id="1" name="Billede 1" descr="RegionMidtjylland_Sundhedsaftale_logo_rgb_groen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Midtjylland_Sundhedsaftale_logo_rgb_groen_la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7460" cy="1280160"/>
                    </a:xfrm>
                    <a:prstGeom prst="rect">
                      <a:avLst/>
                    </a:prstGeom>
                    <a:noFill/>
                    <a:ln>
                      <a:noFill/>
                    </a:ln>
                  </pic:spPr>
                </pic:pic>
              </a:graphicData>
            </a:graphic>
          </wp:inline>
        </w:drawing>
      </w:r>
      <w:r>
        <w:rPr>
          <w:noProof/>
          <w:lang w:eastAsia="da-DK"/>
        </w:rPr>
        <mc:AlternateContent>
          <mc:Choice Requires="wps">
            <w:drawing>
              <wp:anchor distT="0" distB="0" distL="114300" distR="114300" simplePos="0" relativeHeight="251654656" behindDoc="0" locked="0" layoutInCell="1" allowOverlap="1" wp14:anchorId="5723801B" wp14:editId="07F66E91">
                <wp:simplePos x="0" y="0"/>
                <wp:positionH relativeFrom="page">
                  <wp:posOffset>319405</wp:posOffset>
                </wp:positionH>
                <wp:positionV relativeFrom="page">
                  <wp:posOffset>9867900</wp:posOffset>
                </wp:positionV>
                <wp:extent cx="6911975" cy="892810"/>
                <wp:effectExtent l="0" t="0" r="3175" b="2540"/>
                <wp:wrapNone/>
                <wp:docPr id="8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AB2CC" w14:textId="77777777" w:rsidR="00BD596F" w:rsidRPr="008C37BE" w:rsidRDefault="00BD596F" w:rsidP="00840D29">
                            <w:pPr>
                              <w:pStyle w:val="BAGafsender"/>
                              <w:spacing w:line="300" w:lineRule="exact"/>
                              <w:rPr>
                                <w:sz w:val="22"/>
                                <w:szCs w:val="22"/>
                              </w:rPr>
                            </w:pPr>
                            <w:r>
                              <w:rPr>
                                <w:sz w:val="22"/>
                                <w:szCs w:val="22"/>
                              </w:rPr>
                              <w:t>www.sundhedsaftalen.rm.dk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3801B" id="Text Box 162" o:spid="_x0000_s1030" type="#_x0000_t202" style="position:absolute;margin-left:25.15pt;margin-top:777pt;width:544.25pt;height:70.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4ftA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" filled="f" stroked="f">
                <v:textbox inset="0,0,0,0">
                  <w:txbxContent>
                    <w:p w14:paraId="2F2AB2CC" w14:textId="77777777" w:rsidR="00BD596F" w:rsidRPr="008C37BE" w:rsidRDefault="00BD596F" w:rsidP="00840D29">
                      <w:pPr>
                        <w:pStyle w:val="BAGafsender"/>
                        <w:spacing w:line="300" w:lineRule="exact"/>
                        <w:rPr>
                          <w:sz w:val="22"/>
                          <w:szCs w:val="22"/>
                        </w:rPr>
                      </w:pPr>
                      <w:r>
                        <w:rPr>
                          <w:sz w:val="22"/>
                          <w:szCs w:val="22"/>
                        </w:rPr>
                        <w:t>www.sundhedsaftalen.rm.dk</w:t>
                      </w:r>
                    </w:p>
                  </w:txbxContent>
                </v:textbox>
                <w10:wrap anchorx="page" anchory="page"/>
              </v:shape>
            </w:pict>
          </mc:Fallback>
        </mc:AlternateContent>
      </w:r>
    </w:p>
    <w:sectPr w:rsidR="002D1E69" w:rsidRPr="003635B0" w:rsidSect="0000719D">
      <w:pgSz w:w="11907" w:h="16840" w:code="9"/>
      <w:pgMar w:top="12758" w:right="1531" w:bottom="709" w:left="1531" w:header="567" w:footer="141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FED32" w16cex:dateUtc="2022-01-05T09:10:00Z"/>
  <w16cex:commentExtensible w16cex:durableId="257FECEC" w16cex:dateUtc="2022-01-05T09:09:00Z"/>
  <w16cex:commentExtensible w16cex:durableId="2581A87F" w16cex:dateUtc="2022-01-06T16:42:00Z"/>
  <w16cex:commentExtensible w16cex:durableId="2581D4B2" w16cex:dateUtc="2022-01-06T19:50:00Z"/>
  <w16cex:commentExtensible w16cex:durableId="2581ADFC" w16cex:dateUtc="2022-01-06T17:05:00Z"/>
  <w16cex:commentExtensible w16cex:durableId="257FEFA5" w16cex:dateUtc="2022-01-05T09:21:00Z"/>
  <w16cex:commentExtensible w16cex:durableId="2581D99D" w16cex:dateUtc="2022-01-06T20:11:00Z"/>
  <w16cex:commentExtensible w16cex:durableId="2581ABAF" w16cex:dateUtc="2022-01-06T16:55:00Z"/>
  <w16cex:commentExtensible w16cex:durableId="2581D806" w16cex:dateUtc="2022-01-06T20:05:00Z"/>
  <w16cex:commentExtensible w16cex:durableId="2581D737" w16cex:dateUtc="2022-01-06T20:01:00Z"/>
  <w16cex:commentExtensible w16cex:durableId="2581B1CE" w16cex:dateUtc="2022-01-06T17:22:00Z"/>
  <w16cex:commentExtensible w16cex:durableId="2581B22A" w16cex:dateUtc="2022-01-06T17:23:00Z"/>
  <w16cex:commentExtensible w16cex:durableId="2581D33A" w16cex:dateUtc="2022-01-06T19:44:00Z"/>
  <w16cex:commentExtensible w16cex:durableId="2581D369" w16cex:dateUtc="2022-01-06T19:45:00Z"/>
  <w16cex:commentExtensible w16cex:durableId="2581D5B4" w16cex:dateUtc="2022-01-06T19:55:00Z"/>
  <w16cex:commentExtensible w16cex:durableId="257FF28C" w16cex:dateUtc="2022-01-05T09:33:00Z"/>
  <w16cex:commentExtensible w16cex:durableId="257FF34C" w16cex:dateUtc="2022-01-05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9B69D4" w16cid:durableId="257FED32"/>
  <w16cid:commentId w16cid:paraId="64C1ACDB" w16cid:durableId="257FECEC"/>
  <w16cid:commentId w16cid:paraId="64CF6920" w16cid:durableId="2581A87F"/>
  <w16cid:commentId w16cid:paraId="3172C0C6" w16cid:durableId="2581D4B2"/>
  <w16cid:commentId w16cid:paraId="01B2E0BD" w16cid:durableId="2581ADFC"/>
  <w16cid:commentId w16cid:paraId="04AF7EE5" w16cid:durableId="257FEFA5"/>
  <w16cid:commentId w16cid:paraId="3C726012" w16cid:durableId="2581D99D"/>
  <w16cid:commentId w16cid:paraId="674EA6BF" w16cid:durableId="2581ABAF"/>
  <w16cid:commentId w16cid:paraId="4EAD0CAE" w16cid:durableId="2581D806"/>
  <w16cid:commentId w16cid:paraId="4F2947AE" w16cid:durableId="2581D737"/>
  <w16cid:commentId w16cid:paraId="2FF8A992" w16cid:durableId="2581B1CE"/>
  <w16cid:commentId w16cid:paraId="0B894C77" w16cid:durableId="2581B22A"/>
  <w16cid:commentId w16cid:paraId="245BD13D" w16cid:durableId="2581D33A"/>
  <w16cid:commentId w16cid:paraId="29EA1EC8" w16cid:durableId="2581D369"/>
  <w16cid:commentId w16cid:paraId="41CC9971" w16cid:durableId="2581D5B4"/>
  <w16cid:commentId w16cid:paraId="71479FF4" w16cid:durableId="257FF28C"/>
  <w16cid:commentId w16cid:paraId="7ECB25C9" w16cid:durableId="257FF3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2ECC4" w14:textId="77777777" w:rsidR="00BD596F" w:rsidRDefault="00BD596F">
      <w:r>
        <w:separator/>
      </w:r>
    </w:p>
    <w:p w14:paraId="0601DF04" w14:textId="77777777" w:rsidR="00BD596F" w:rsidRDefault="00BD596F"/>
    <w:p w14:paraId="10D55EB1" w14:textId="77777777" w:rsidR="00BD596F" w:rsidRDefault="00BD596F"/>
  </w:endnote>
  <w:endnote w:type="continuationSeparator" w:id="0">
    <w:p w14:paraId="2E148134" w14:textId="77777777" w:rsidR="00BD596F" w:rsidRDefault="00BD596F">
      <w:r>
        <w:continuationSeparator/>
      </w:r>
    </w:p>
    <w:p w14:paraId="63AD7331" w14:textId="77777777" w:rsidR="00BD596F" w:rsidRDefault="00BD596F"/>
    <w:p w14:paraId="10290DB3" w14:textId="77777777" w:rsidR="00BD596F" w:rsidRDefault="00BD5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Raleway">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3469" w14:textId="77777777" w:rsidR="00BD596F" w:rsidRDefault="00BD596F" w:rsidP="000A1564">
    <w:pPr>
      <w:pStyle w:val="RMBrevinfo"/>
      <w:tabs>
        <w:tab w:val="left" w:pos="7982"/>
        <w:tab w:val="right" w:pos="8845"/>
      </w:tabs>
      <w:jc w:val="both"/>
    </w:pPr>
    <w:r>
      <w:rPr>
        <w:lang w:eastAsia="da-DK"/>
      </w:rPr>
      <mc:AlternateContent>
        <mc:Choice Requires="wpg">
          <w:drawing>
            <wp:anchor distT="0" distB="0" distL="114300" distR="114300" simplePos="0" relativeHeight="251657728" behindDoc="0" locked="0" layoutInCell="1" allowOverlap="1" wp14:anchorId="108EB2BF" wp14:editId="4D6BFD63">
              <wp:simplePos x="0" y="0"/>
              <wp:positionH relativeFrom="page">
                <wp:posOffset>935990</wp:posOffset>
              </wp:positionH>
              <wp:positionV relativeFrom="page">
                <wp:posOffset>9886950</wp:posOffset>
              </wp:positionV>
              <wp:extent cx="1699260" cy="216535"/>
              <wp:effectExtent l="0" t="0" r="0" b="0"/>
              <wp:wrapNone/>
              <wp:docPr id="64" name="Group 1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99260" cy="216535"/>
                        <a:chOff x="476" y="3564"/>
                        <a:chExt cx="1247" cy="159"/>
                      </a:xfrm>
                    </wpg:grpSpPr>
                    <wps:wsp>
                      <wps:cNvPr id="65" name="Freeform 167"/>
                      <wps:cNvSpPr>
                        <a:spLocks noChangeAspect="1"/>
                      </wps:cNvSpPr>
                      <wps:spPr bwMode="auto">
                        <a:xfrm>
                          <a:off x="907" y="3646"/>
                          <a:ext cx="31" cy="55"/>
                        </a:xfrm>
                        <a:custGeom>
                          <a:avLst/>
                          <a:gdLst>
                            <a:gd name="T0" fmla="*/ 68 w 88"/>
                            <a:gd name="T1" fmla="*/ 21 h 152"/>
                            <a:gd name="T2" fmla="*/ 23 w 88"/>
                            <a:gd name="T3" fmla="*/ 29 h 152"/>
                            <a:gd name="T4" fmla="*/ 23 w 88"/>
                            <a:gd name="T5" fmla="*/ 152 h 152"/>
                            <a:gd name="T6" fmla="*/ 0 w 88"/>
                            <a:gd name="T7" fmla="*/ 152 h 152"/>
                            <a:gd name="T8" fmla="*/ 0 w 88"/>
                            <a:gd name="T9" fmla="*/ 3 h 152"/>
                            <a:gd name="T10" fmla="*/ 21 w 88"/>
                            <a:gd name="T11" fmla="*/ 3 h 152"/>
                            <a:gd name="T12" fmla="*/ 22 w 88"/>
                            <a:gd name="T13" fmla="*/ 15 h 152"/>
                            <a:gd name="T14" fmla="*/ 66 w 88"/>
                            <a:gd name="T15" fmla="*/ 0 h 152"/>
                            <a:gd name="T16" fmla="*/ 88 w 88"/>
                            <a:gd name="T17" fmla="*/ 2 h 152"/>
                            <a:gd name="T18" fmla="*/ 88 w 88"/>
                            <a:gd name="T19" fmla="*/ 21 h 152"/>
                            <a:gd name="T20" fmla="*/ 68 w 88"/>
                            <a:gd name="T21" fmla="*/ 21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152">
                              <a:moveTo>
                                <a:pt x="68" y="21"/>
                              </a:moveTo>
                              <a:cubicBezTo>
                                <a:pt x="46" y="21"/>
                                <a:pt x="33" y="25"/>
                                <a:pt x="23" y="29"/>
                              </a:cubicBezTo>
                              <a:cubicBezTo>
                                <a:pt x="23" y="152"/>
                                <a:pt x="23" y="152"/>
                                <a:pt x="23" y="152"/>
                              </a:cubicBezTo>
                              <a:cubicBezTo>
                                <a:pt x="0" y="152"/>
                                <a:pt x="0" y="152"/>
                                <a:pt x="0" y="152"/>
                              </a:cubicBezTo>
                              <a:cubicBezTo>
                                <a:pt x="0" y="3"/>
                                <a:pt x="0" y="3"/>
                                <a:pt x="0" y="3"/>
                              </a:cubicBezTo>
                              <a:cubicBezTo>
                                <a:pt x="21" y="3"/>
                                <a:pt x="21" y="3"/>
                                <a:pt x="21" y="3"/>
                              </a:cubicBezTo>
                              <a:cubicBezTo>
                                <a:pt x="22" y="15"/>
                                <a:pt x="22" y="15"/>
                                <a:pt x="22" y="15"/>
                              </a:cubicBezTo>
                              <a:cubicBezTo>
                                <a:pt x="32" y="7"/>
                                <a:pt x="52" y="0"/>
                                <a:pt x="66" y="0"/>
                              </a:cubicBezTo>
                              <a:cubicBezTo>
                                <a:pt x="70" y="0"/>
                                <a:pt x="80" y="1"/>
                                <a:pt x="88" y="2"/>
                              </a:cubicBezTo>
                              <a:cubicBezTo>
                                <a:pt x="88" y="21"/>
                                <a:pt x="88" y="21"/>
                                <a:pt x="88" y="21"/>
                              </a:cubicBezTo>
                              <a:lnTo>
                                <a:pt x="68" y="21"/>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8"/>
                      <wps:cNvSpPr>
                        <a:spLocks noChangeAspect="1" noEditPoints="1"/>
                      </wps:cNvSpPr>
                      <wps:spPr bwMode="auto">
                        <a:xfrm>
                          <a:off x="943" y="3646"/>
                          <a:ext cx="45" cy="56"/>
                        </a:xfrm>
                        <a:custGeom>
                          <a:avLst/>
                          <a:gdLst>
                            <a:gd name="T0" fmla="*/ 105 w 125"/>
                            <a:gd name="T1" fmla="*/ 82 h 157"/>
                            <a:gd name="T2" fmla="*/ 23 w 125"/>
                            <a:gd name="T3" fmla="*/ 82 h 157"/>
                            <a:gd name="T4" fmla="*/ 23 w 125"/>
                            <a:gd name="T5" fmla="*/ 109 h 157"/>
                            <a:gd name="T6" fmla="*/ 52 w 125"/>
                            <a:gd name="T7" fmla="*/ 137 h 157"/>
                            <a:gd name="T8" fmla="*/ 121 w 125"/>
                            <a:gd name="T9" fmla="*/ 137 h 157"/>
                            <a:gd name="T10" fmla="*/ 121 w 125"/>
                            <a:gd name="T11" fmla="*/ 148 h 157"/>
                            <a:gd name="T12" fmla="*/ 91 w 125"/>
                            <a:gd name="T13" fmla="*/ 157 h 157"/>
                            <a:gd name="T14" fmla="*/ 52 w 125"/>
                            <a:gd name="T15" fmla="*/ 157 h 157"/>
                            <a:gd name="T16" fmla="*/ 0 w 125"/>
                            <a:gd name="T17" fmla="*/ 108 h 157"/>
                            <a:gd name="T18" fmla="*/ 0 w 125"/>
                            <a:gd name="T19" fmla="*/ 52 h 157"/>
                            <a:gd name="T20" fmla="*/ 58 w 125"/>
                            <a:gd name="T21" fmla="*/ 0 h 157"/>
                            <a:gd name="T22" fmla="*/ 71 w 125"/>
                            <a:gd name="T23" fmla="*/ 0 h 157"/>
                            <a:gd name="T24" fmla="*/ 125 w 125"/>
                            <a:gd name="T25" fmla="*/ 49 h 157"/>
                            <a:gd name="T26" fmla="*/ 125 w 125"/>
                            <a:gd name="T27" fmla="*/ 79 h 157"/>
                            <a:gd name="T28" fmla="*/ 105 w 125"/>
                            <a:gd name="T29" fmla="*/ 82 h 157"/>
                            <a:gd name="T30" fmla="*/ 103 w 125"/>
                            <a:gd name="T31" fmla="*/ 44 h 157"/>
                            <a:gd name="T32" fmla="*/ 73 w 125"/>
                            <a:gd name="T33" fmla="*/ 19 h 157"/>
                            <a:gd name="T34" fmla="*/ 53 w 125"/>
                            <a:gd name="T35" fmla="*/ 19 h 157"/>
                            <a:gd name="T36" fmla="*/ 23 w 125"/>
                            <a:gd name="T37" fmla="*/ 47 h 157"/>
                            <a:gd name="T38" fmla="*/ 23 w 125"/>
                            <a:gd name="T39" fmla="*/ 65 h 157"/>
                            <a:gd name="T40" fmla="*/ 103 w 125"/>
                            <a:gd name="T41" fmla="*/ 65 h 157"/>
                            <a:gd name="T42" fmla="*/ 103 w 125"/>
                            <a:gd name="T43" fmla="*/ 4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5" h="157">
                              <a:moveTo>
                                <a:pt x="105" y="82"/>
                              </a:moveTo>
                              <a:cubicBezTo>
                                <a:pt x="23" y="82"/>
                                <a:pt x="23" y="82"/>
                                <a:pt x="23" y="82"/>
                              </a:cubicBezTo>
                              <a:cubicBezTo>
                                <a:pt x="23" y="109"/>
                                <a:pt x="23" y="109"/>
                                <a:pt x="23" y="109"/>
                              </a:cubicBezTo>
                              <a:cubicBezTo>
                                <a:pt x="23" y="128"/>
                                <a:pt x="30" y="137"/>
                                <a:pt x="52" y="137"/>
                              </a:cubicBezTo>
                              <a:cubicBezTo>
                                <a:pt x="121" y="137"/>
                                <a:pt x="121" y="137"/>
                                <a:pt x="121" y="137"/>
                              </a:cubicBezTo>
                              <a:cubicBezTo>
                                <a:pt x="121" y="148"/>
                                <a:pt x="121" y="148"/>
                                <a:pt x="121" y="148"/>
                              </a:cubicBezTo>
                              <a:cubicBezTo>
                                <a:pt x="115" y="153"/>
                                <a:pt x="103" y="157"/>
                                <a:pt x="91" y="157"/>
                              </a:cubicBezTo>
                              <a:cubicBezTo>
                                <a:pt x="52" y="157"/>
                                <a:pt x="52" y="157"/>
                                <a:pt x="52" y="157"/>
                              </a:cubicBezTo>
                              <a:cubicBezTo>
                                <a:pt x="25" y="157"/>
                                <a:pt x="0" y="144"/>
                                <a:pt x="0" y="108"/>
                              </a:cubicBezTo>
                              <a:cubicBezTo>
                                <a:pt x="0" y="52"/>
                                <a:pt x="0" y="52"/>
                                <a:pt x="0" y="52"/>
                              </a:cubicBezTo>
                              <a:cubicBezTo>
                                <a:pt x="0" y="10"/>
                                <a:pt x="25" y="0"/>
                                <a:pt x="58" y="0"/>
                              </a:cubicBezTo>
                              <a:cubicBezTo>
                                <a:pt x="71" y="0"/>
                                <a:pt x="71" y="0"/>
                                <a:pt x="71" y="0"/>
                              </a:cubicBezTo>
                              <a:cubicBezTo>
                                <a:pt x="100" y="0"/>
                                <a:pt x="125" y="9"/>
                                <a:pt x="125" y="49"/>
                              </a:cubicBezTo>
                              <a:cubicBezTo>
                                <a:pt x="125" y="79"/>
                                <a:pt x="125" y="79"/>
                                <a:pt x="125" y="79"/>
                              </a:cubicBezTo>
                              <a:lnTo>
                                <a:pt x="105" y="82"/>
                              </a:lnTo>
                              <a:close/>
                              <a:moveTo>
                                <a:pt x="103" y="44"/>
                              </a:moveTo>
                              <a:cubicBezTo>
                                <a:pt x="103" y="24"/>
                                <a:pt x="92" y="19"/>
                                <a:pt x="73" y="19"/>
                              </a:cubicBezTo>
                              <a:cubicBezTo>
                                <a:pt x="53" y="19"/>
                                <a:pt x="53" y="19"/>
                                <a:pt x="53" y="19"/>
                              </a:cubicBezTo>
                              <a:cubicBezTo>
                                <a:pt x="31" y="19"/>
                                <a:pt x="23" y="29"/>
                                <a:pt x="23" y="47"/>
                              </a:cubicBezTo>
                              <a:cubicBezTo>
                                <a:pt x="23" y="65"/>
                                <a:pt x="23" y="65"/>
                                <a:pt x="23" y="65"/>
                              </a:cubicBezTo>
                              <a:cubicBezTo>
                                <a:pt x="103" y="65"/>
                                <a:pt x="103" y="65"/>
                                <a:pt x="103" y="65"/>
                              </a:cubicBezTo>
                              <a:lnTo>
                                <a:pt x="103" y="4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69"/>
                      <wps:cNvSpPr>
                        <a:spLocks noChangeAspect="1" noEditPoints="1"/>
                      </wps:cNvSpPr>
                      <wps:spPr bwMode="auto">
                        <a:xfrm>
                          <a:off x="1002" y="3646"/>
                          <a:ext cx="44" cy="77"/>
                        </a:xfrm>
                        <a:custGeom>
                          <a:avLst/>
                          <a:gdLst>
                            <a:gd name="T0" fmla="*/ 73 w 123"/>
                            <a:gd name="T1" fmla="*/ 216 h 216"/>
                            <a:gd name="T2" fmla="*/ 38 w 123"/>
                            <a:gd name="T3" fmla="*/ 216 h 216"/>
                            <a:gd name="T4" fmla="*/ 5 w 123"/>
                            <a:gd name="T5" fmla="*/ 209 h 216"/>
                            <a:gd name="T6" fmla="*/ 5 w 123"/>
                            <a:gd name="T7" fmla="*/ 196 h 216"/>
                            <a:gd name="T8" fmla="*/ 75 w 123"/>
                            <a:gd name="T9" fmla="*/ 196 h 216"/>
                            <a:gd name="T10" fmla="*/ 100 w 123"/>
                            <a:gd name="T11" fmla="*/ 169 h 216"/>
                            <a:gd name="T12" fmla="*/ 100 w 123"/>
                            <a:gd name="T13" fmla="*/ 136 h 216"/>
                            <a:gd name="T14" fmla="*/ 60 w 123"/>
                            <a:gd name="T15" fmla="*/ 150 h 216"/>
                            <a:gd name="T16" fmla="*/ 40 w 123"/>
                            <a:gd name="T17" fmla="*/ 150 h 216"/>
                            <a:gd name="T18" fmla="*/ 0 w 123"/>
                            <a:gd name="T19" fmla="*/ 113 h 216"/>
                            <a:gd name="T20" fmla="*/ 0 w 123"/>
                            <a:gd name="T21" fmla="*/ 42 h 216"/>
                            <a:gd name="T22" fmla="*/ 45 w 123"/>
                            <a:gd name="T23" fmla="*/ 0 h 216"/>
                            <a:gd name="T24" fmla="*/ 67 w 123"/>
                            <a:gd name="T25" fmla="*/ 0 h 216"/>
                            <a:gd name="T26" fmla="*/ 102 w 123"/>
                            <a:gd name="T27" fmla="*/ 15 h 216"/>
                            <a:gd name="T28" fmla="*/ 105 w 123"/>
                            <a:gd name="T29" fmla="*/ 4 h 216"/>
                            <a:gd name="T30" fmla="*/ 123 w 123"/>
                            <a:gd name="T31" fmla="*/ 4 h 216"/>
                            <a:gd name="T32" fmla="*/ 123 w 123"/>
                            <a:gd name="T33" fmla="*/ 168 h 216"/>
                            <a:gd name="T34" fmla="*/ 73 w 123"/>
                            <a:gd name="T35" fmla="*/ 216 h 216"/>
                            <a:gd name="T36" fmla="*/ 100 w 123"/>
                            <a:gd name="T37" fmla="*/ 30 h 216"/>
                            <a:gd name="T38" fmla="*/ 62 w 123"/>
                            <a:gd name="T39" fmla="*/ 20 h 216"/>
                            <a:gd name="T40" fmla="*/ 41 w 123"/>
                            <a:gd name="T41" fmla="*/ 20 h 216"/>
                            <a:gd name="T42" fmla="*/ 23 w 123"/>
                            <a:gd name="T43" fmla="*/ 42 h 216"/>
                            <a:gd name="T44" fmla="*/ 23 w 123"/>
                            <a:gd name="T45" fmla="*/ 110 h 216"/>
                            <a:gd name="T46" fmla="*/ 44 w 123"/>
                            <a:gd name="T47" fmla="*/ 129 h 216"/>
                            <a:gd name="T48" fmla="*/ 62 w 123"/>
                            <a:gd name="T49" fmla="*/ 129 h 216"/>
                            <a:gd name="T50" fmla="*/ 100 w 123"/>
                            <a:gd name="T51" fmla="*/ 124 h 216"/>
                            <a:gd name="T52" fmla="*/ 100 w 123"/>
                            <a:gd name="T53" fmla="*/ 3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3" h="216">
                              <a:moveTo>
                                <a:pt x="73" y="216"/>
                              </a:moveTo>
                              <a:cubicBezTo>
                                <a:pt x="38" y="216"/>
                                <a:pt x="38" y="216"/>
                                <a:pt x="38" y="216"/>
                              </a:cubicBezTo>
                              <a:cubicBezTo>
                                <a:pt x="28" y="216"/>
                                <a:pt x="12" y="216"/>
                                <a:pt x="5" y="209"/>
                              </a:cubicBezTo>
                              <a:cubicBezTo>
                                <a:pt x="5" y="196"/>
                                <a:pt x="5" y="196"/>
                                <a:pt x="5" y="196"/>
                              </a:cubicBezTo>
                              <a:cubicBezTo>
                                <a:pt x="75" y="196"/>
                                <a:pt x="75" y="196"/>
                                <a:pt x="75" y="196"/>
                              </a:cubicBezTo>
                              <a:cubicBezTo>
                                <a:pt x="93" y="196"/>
                                <a:pt x="100" y="187"/>
                                <a:pt x="100" y="169"/>
                              </a:cubicBezTo>
                              <a:cubicBezTo>
                                <a:pt x="100" y="136"/>
                                <a:pt x="100" y="136"/>
                                <a:pt x="100" y="136"/>
                              </a:cubicBezTo>
                              <a:cubicBezTo>
                                <a:pt x="89" y="147"/>
                                <a:pt x="76" y="150"/>
                                <a:pt x="60" y="150"/>
                              </a:cubicBezTo>
                              <a:cubicBezTo>
                                <a:pt x="40" y="150"/>
                                <a:pt x="40" y="150"/>
                                <a:pt x="40" y="150"/>
                              </a:cubicBezTo>
                              <a:cubicBezTo>
                                <a:pt x="14" y="150"/>
                                <a:pt x="0" y="139"/>
                                <a:pt x="0" y="113"/>
                              </a:cubicBezTo>
                              <a:cubicBezTo>
                                <a:pt x="0" y="42"/>
                                <a:pt x="0" y="42"/>
                                <a:pt x="0" y="42"/>
                              </a:cubicBezTo>
                              <a:cubicBezTo>
                                <a:pt x="0" y="14"/>
                                <a:pt x="19" y="0"/>
                                <a:pt x="45" y="0"/>
                              </a:cubicBezTo>
                              <a:cubicBezTo>
                                <a:pt x="67" y="0"/>
                                <a:pt x="67" y="0"/>
                                <a:pt x="67" y="0"/>
                              </a:cubicBezTo>
                              <a:cubicBezTo>
                                <a:pt x="79" y="0"/>
                                <a:pt x="95" y="5"/>
                                <a:pt x="102" y="15"/>
                              </a:cubicBezTo>
                              <a:cubicBezTo>
                                <a:pt x="105" y="4"/>
                                <a:pt x="105" y="4"/>
                                <a:pt x="105" y="4"/>
                              </a:cubicBezTo>
                              <a:cubicBezTo>
                                <a:pt x="123" y="4"/>
                                <a:pt x="123" y="4"/>
                                <a:pt x="123" y="4"/>
                              </a:cubicBezTo>
                              <a:cubicBezTo>
                                <a:pt x="123" y="168"/>
                                <a:pt x="123" y="168"/>
                                <a:pt x="123" y="168"/>
                              </a:cubicBezTo>
                              <a:cubicBezTo>
                                <a:pt x="123" y="202"/>
                                <a:pt x="106" y="216"/>
                                <a:pt x="73" y="216"/>
                              </a:cubicBezTo>
                              <a:close/>
                              <a:moveTo>
                                <a:pt x="100" y="30"/>
                              </a:moveTo>
                              <a:cubicBezTo>
                                <a:pt x="93" y="26"/>
                                <a:pt x="80" y="20"/>
                                <a:pt x="62" y="20"/>
                              </a:cubicBezTo>
                              <a:cubicBezTo>
                                <a:pt x="41" y="20"/>
                                <a:pt x="41" y="20"/>
                                <a:pt x="41" y="20"/>
                              </a:cubicBezTo>
                              <a:cubicBezTo>
                                <a:pt x="33" y="20"/>
                                <a:pt x="23" y="24"/>
                                <a:pt x="23" y="42"/>
                              </a:cubicBezTo>
                              <a:cubicBezTo>
                                <a:pt x="23" y="110"/>
                                <a:pt x="23" y="110"/>
                                <a:pt x="23" y="110"/>
                              </a:cubicBezTo>
                              <a:cubicBezTo>
                                <a:pt x="23" y="128"/>
                                <a:pt x="35" y="129"/>
                                <a:pt x="44" y="129"/>
                              </a:cubicBezTo>
                              <a:cubicBezTo>
                                <a:pt x="62" y="129"/>
                                <a:pt x="62" y="129"/>
                                <a:pt x="62" y="129"/>
                              </a:cubicBezTo>
                              <a:cubicBezTo>
                                <a:pt x="81" y="129"/>
                                <a:pt x="94" y="125"/>
                                <a:pt x="100" y="124"/>
                              </a:cubicBezTo>
                              <a:lnTo>
                                <a:pt x="100" y="30"/>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0"/>
                      <wps:cNvSpPr>
                        <a:spLocks noChangeAspect="1" noEditPoints="1"/>
                      </wps:cNvSpPr>
                      <wps:spPr bwMode="auto">
                        <a:xfrm>
                          <a:off x="1066" y="3626"/>
                          <a:ext cx="8" cy="75"/>
                        </a:xfrm>
                        <a:custGeom>
                          <a:avLst/>
                          <a:gdLst>
                            <a:gd name="T0" fmla="*/ 0 w 8"/>
                            <a:gd name="T1" fmla="*/ 10 h 75"/>
                            <a:gd name="T2" fmla="*/ 0 w 8"/>
                            <a:gd name="T3" fmla="*/ 0 h 75"/>
                            <a:gd name="T4" fmla="*/ 8 w 8"/>
                            <a:gd name="T5" fmla="*/ 0 h 75"/>
                            <a:gd name="T6" fmla="*/ 8 w 8"/>
                            <a:gd name="T7" fmla="*/ 10 h 75"/>
                            <a:gd name="T8" fmla="*/ 0 w 8"/>
                            <a:gd name="T9" fmla="*/ 10 h 75"/>
                            <a:gd name="T10" fmla="*/ 0 w 8"/>
                            <a:gd name="T11" fmla="*/ 75 h 75"/>
                            <a:gd name="T12" fmla="*/ 0 w 8"/>
                            <a:gd name="T13" fmla="*/ 22 h 75"/>
                            <a:gd name="T14" fmla="*/ 8 w 8"/>
                            <a:gd name="T15" fmla="*/ 22 h 75"/>
                            <a:gd name="T16" fmla="*/ 8 w 8"/>
                            <a:gd name="T17" fmla="*/ 75 h 75"/>
                            <a:gd name="T18" fmla="*/ 0 w 8"/>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5">
                              <a:moveTo>
                                <a:pt x="0" y="10"/>
                              </a:moveTo>
                              <a:lnTo>
                                <a:pt x="0" y="0"/>
                              </a:lnTo>
                              <a:lnTo>
                                <a:pt x="8" y="0"/>
                              </a:lnTo>
                              <a:lnTo>
                                <a:pt x="8" y="10"/>
                              </a:lnTo>
                              <a:lnTo>
                                <a:pt x="0" y="10"/>
                              </a:lnTo>
                              <a:close/>
                              <a:moveTo>
                                <a:pt x="0" y="75"/>
                              </a:moveTo>
                              <a:lnTo>
                                <a:pt x="0" y="22"/>
                              </a:lnTo>
                              <a:lnTo>
                                <a:pt x="8" y="22"/>
                              </a:lnTo>
                              <a:lnTo>
                                <a:pt x="8" y="75"/>
                              </a:lnTo>
                              <a:lnTo>
                                <a:pt x="0" y="75"/>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1"/>
                      <wps:cNvSpPr>
                        <a:spLocks noChangeAspect="1" noEditPoints="1"/>
                      </wps:cNvSpPr>
                      <wps:spPr bwMode="auto">
                        <a:xfrm>
                          <a:off x="1090" y="3646"/>
                          <a:ext cx="46" cy="56"/>
                        </a:xfrm>
                        <a:custGeom>
                          <a:avLst/>
                          <a:gdLst>
                            <a:gd name="T0" fmla="*/ 80 w 129"/>
                            <a:gd name="T1" fmla="*/ 157 h 157"/>
                            <a:gd name="T2" fmla="*/ 51 w 129"/>
                            <a:gd name="T3" fmla="*/ 157 h 157"/>
                            <a:gd name="T4" fmla="*/ 0 w 129"/>
                            <a:gd name="T5" fmla="*/ 108 h 157"/>
                            <a:gd name="T6" fmla="*/ 0 w 129"/>
                            <a:gd name="T7" fmla="*/ 49 h 157"/>
                            <a:gd name="T8" fmla="*/ 51 w 129"/>
                            <a:gd name="T9" fmla="*/ 0 h 157"/>
                            <a:gd name="T10" fmla="*/ 80 w 129"/>
                            <a:gd name="T11" fmla="*/ 0 h 157"/>
                            <a:gd name="T12" fmla="*/ 129 w 129"/>
                            <a:gd name="T13" fmla="*/ 50 h 157"/>
                            <a:gd name="T14" fmla="*/ 129 w 129"/>
                            <a:gd name="T15" fmla="*/ 107 h 157"/>
                            <a:gd name="T16" fmla="*/ 80 w 129"/>
                            <a:gd name="T17" fmla="*/ 157 h 157"/>
                            <a:gd name="T18" fmla="*/ 106 w 129"/>
                            <a:gd name="T19" fmla="*/ 46 h 157"/>
                            <a:gd name="T20" fmla="*/ 84 w 129"/>
                            <a:gd name="T21" fmla="*/ 19 h 157"/>
                            <a:gd name="T22" fmla="*/ 46 w 129"/>
                            <a:gd name="T23" fmla="*/ 19 h 157"/>
                            <a:gd name="T24" fmla="*/ 23 w 129"/>
                            <a:gd name="T25" fmla="*/ 46 h 157"/>
                            <a:gd name="T26" fmla="*/ 23 w 129"/>
                            <a:gd name="T27" fmla="*/ 111 h 157"/>
                            <a:gd name="T28" fmla="*/ 46 w 129"/>
                            <a:gd name="T29" fmla="*/ 138 h 157"/>
                            <a:gd name="T30" fmla="*/ 84 w 129"/>
                            <a:gd name="T31" fmla="*/ 138 h 157"/>
                            <a:gd name="T32" fmla="*/ 106 w 129"/>
                            <a:gd name="T33" fmla="*/ 111 h 157"/>
                            <a:gd name="T34" fmla="*/ 106 w 129"/>
                            <a:gd name="T35" fmla="*/ 4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9" h="157">
                              <a:moveTo>
                                <a:pt x="80" y="157"/>
                              </a:moveTo>
                              <a:cubicBezTo>
                                <a:pt x="51" y="157"/>
                                <a:pt x="51" y="157"/>
                                <a:pt x="51" y="157"/>
                              </a:cubicBezTo>
                              <a:cubicBezTo>
                                <a:pt x="20" y="157"/>
                                <a:pt x="0" y="140"/>
                                <a:pt x="0" y="108"/>
                              </a:cubicBezTo>
                              <a:cubicBezTo>
                                <a:pt x="0" y="49"/>
                                <a:pt x="0" y="49"/>
                                <a:pt x="0" y="49"/>
                              </a:cubicBezTo>
                              <a:cubicBezTo>
                                <a:pt x="0" y="17"/>
                                <a:pt x="20" y="0"/>
                                <a:pt x="51" y="0"/>
                              </a:cubicBezTo>
                              <a:cubicBezTo>
                                <a:pt x="80" y="0"/>
                                <a:pt x="80" y="0"/>
                                <a:pt x="80" y="0"/>
                              </a:cubicBezTo>
                              <a:cubicBezTo>
                                <a:pt x="111" y="0"/>
                                <a:pt x="129" y="19"/>
                                <a:pt x="129" y="50"/>
                              </a:cubicBezTo>
                              <a:cubicBezTo>
                                <a:pt x="129" y="107"/>
                                <a:pt x="129" y="107"/>
                                <a:pt x="129" y="107"/>
                              </a:cubicBezTo>
                              <a:cubicBezTo>
                                <a:pt x="129" y="138"/>
                                <a:pt x="111" y="157"/>
                                <a:pt x="80" y="157"/>
                              </a:cubicBezTo>
                              <a:close/>
                              <a:moveTo>
                                <a:pt x="106" y="46"/>
                              </a:moveTo>
                              <a:cubicBezTo>
                                <a:pt x="106" y="32"/>
                                <a:pt x="99" y="19"/>
                                <a:pt x="84" y="19"/>
                              </a:cubicBezTo>
                              <a:cubicBezTo>
                                <a:pt x="46" y="19"/>
                                <a:pt x="46" y="19"/>
                                <a:pt x="46" y="19"/>
                              </a:cubicBezTo>
                              <a:cubicBezTo>
                                <a:pt x="30" y="19"/>
                                <a:pt x="23" y="31"/>
                                <a:pt x="23" y="46"/>
                              </a:cubicBezTo>
                              <a:cubicBezTo>
                                <a:pt x="23" y="111"/>
                                <a:pt x="23" y="111"/>
                                <a:pt x="23" y="111"/>
                              </a:cubicBezTo>
                              <a:cubicBezTo>
                                <a:pt x="23" y="126"/>
                                <a:pt x="30" y="138"/>
                                <a:pt x="46" y="138"/>
                              </a:cubicBezTo>
                              <a:cubicBezTo>
                                <a:pt x="84" y="138"/>
                                <a:pt x="84" y="138"/>
                                <a:pt x="84" y="138"/>
                              </a:cubicBezTo>
                              <a:cubicBezTo>
                                <a:pt x="99" y="138"/>
                                <a:pt x="106" y="125"/>
                                <a:pt x="106" y="111"/>
                              </a:cubicBezTo>
                              <a:lnTo>
                                <a:pt x="106" y="46"/>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2"/>
                      <wps:cNvSpPr>
                        <a:spLocks noChangeAspect="1"/>
                      </wps:cNvSpPr>
                      <wps:spPr bwMode="auto">
                        <a:xfrm>
                          <a:off x="1150" y="3646"/>
                          <a:ext cx="44" cy="55"/>
                        </a:xfrm>
                        <a:custGeom>
                          <a:avLst/>
                          <a:gdLst>
                            <a:gd name="T0" fmla="*/ 100 w 123"/>
                            <a:gd name="T1" fmla="*/ 153 h 153"/>
                            <a:gd name="T2" fmla="*/ 100 w 123"/>
                            <a:gd name="T3" fmla="*/ 36 h 153"/>
                            <a:gd name="T4" fmla="*/ 80 w 123"/>
                            <a:gd name="T5" fmla="*/ 21 h 153"/>
                            <a:gd name="T6" fmla="*/ 57 w 123"/>
                            <a:gd name="T7" fmla="*/ 21 h 153"/>
                            <a:gd name="T8" fmla="*/ 23 w 123"/>
                            <a:gd name="T9" fmla="*/ 25 h 153"/>
                            <a:gd name="T10" fmla="*/ 23 w 123"/>
                            <a:gd name="T11" fmla="*/ 153 h 153"/>
                            <a:gd name="T12" fmla="*/ 0 w 123"/>
                            <a:gd name="T13" fmla="*/ 153 h 153"/>
                            <a:gd name="T14" fmla="*/ 0 w 123"/>
                            <a:gd name="T15" fmla="*/ 4 h 153"/>
                            <a:gd name="T16" fmla="*/ 21 w 123"/>
                            <a:gd name="T17" fmla="*/ 4 h 153"/>
                            <a:gd name="T18" fmla="*/ 22 w 123"/>
                            <a:gd name="T19" fmla="*/ 14 h 153"/>
                            <a:gd name="T20" fmla="*/ 62 w 123"/>
                            <a:gd name="T21" fmla="*/ 0 h 153"/>
                            <a:gd name="T22" fmla="*/ 85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0" y="21"/>
                              </a:cubicBezTo>
                              <a:cubicBezTo>
                                <a:pt x="57" y="21"/>
                                <a:pt x="57" y="21"/>
                                <a:pt x="57" y="21"/>
                              </a:cubicBezTo>
                              <a:cubicBezTo>
                                <a:pt x="41" y="21"/>
                                <a:pt x="28" y="24"/>
                                <a:pt x="23" y="25"/>
                              </a:cubicBezTo>
                              <a:cubicBezTo>
                                <a:pt x="23" y="153"/>
                                <a:pt x="23" y="153"/>
                                <a:pt x="23" y="153"/>
                              </a:cubicBezTo>
                              <a:cubicBezTo>
                                <a:pt x="0" y="153"/>
                                <a:pt x="0" y="153"/>
                                <a:pt x="0" y="153"/>
                              </a:cubicBezTo>
                              <a:cubicBezTo>
                                <a:pt x="0" y="4"/>
                                <a:pt x="0" y="4"/>
                                <a:pt x="0" y="4"/>
                              </a:cubicBezTo>
                              <a:cubicBezTo>
                                <a:pt x="21" y="4"/>
                                <a:pt x="21" y="4"/>
                                <a:pt x="21" y="4"/>
                              </a:cubicBezTo>
                              <a:cubicBezTo>
                                <a:pt x="22" y="14"/>
                                <a:pt x="22" y="14"/>
                                <a:pt x="22" y="14"/>
                              </a:cubicBezTo>
                              <a:cubicBezTo>
                                <a:pt x="33" y="4"/>
                                <a:pt x="48" y="0"/>
                                <a:pt x="62" y="0"/>
                              </a:cubicBezTo>
                              <a:cubicBezTo>
                                <a:pt x="85" y="0"/>
                                <a:pt x="85" y="0"/>
                                <a:pt x="85" y="0"/>
                              </a:cubicBezTo>
                              <a:cubicBezTo>
                                <a:pt x="104"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73"/>
                      <wps:cNvSpPr>
                        <a:spLocks noChangeAspect="1"/>
                      </wps:cNvSpPr>
                      <wps:spPr bwMode="auto">
                        <a:xfrm>
                          <a:off x="1212" y="3646"/>
                          <a:ext cx="74" cy="55"/>
                        </a:xfrm>
                        <a:custGeom>
                          <a:avLst/>
                          <a:gdLst>
                            <a:gd name="T0" fmla="*/ 184 w 207"/>
                            <a:gd name="T1" fmla="*/ 153 h 153"/>
                            <a:gd name="T2" fmla="*/ 184 w 207"/>
                            <a:gd name="T3" fmla="*/ 36 h 153"/>
                            <a:gd name="T4" fmla="*/ 165 w 207"/>
                            <a:gd name="T5" fmla="*/ 21 h 153"/>
                            <a:gd name="T6" fmla="*/ 150 w 207"/>
                            <a:gd name="T7" fmla="*/ 21 h 153"/>
                            <a:gd name="T8" fmla="*/ 115 w 207"/>
                            <a:gd name="T9" fmla="*/ 25 h 153"/>
                            <a:gd name="T10" fmla="*/ 115 w 207"/>
                            <a:gd name="T11" fmla="*/ 153 h 153"/>
                            <a:gd name="T12" fmla="*/ 92 w 207"/>
                            <a:gd name="T13" fmla="*/ 153 h 153"/>
                            <a:gd name="T14" fmla="*/ 92 w 207"/>
                            <a:gd name="T15" fmla="*/ 36 h 153"/>
                            <a:gd name="T16" fmla="*/ 73 w 207"/>
                            <a:gd name="T17" fmla="*/ 21 h 153"/>
                            <a:gd name="T18" fmla="*/ 56 w 207"/>
                            <a:gd name="T19" fmla="*/ 21 h 153"/>
                            <a:gd name="T20" fmla="*/ 23 w 207"/>
                            <a:gd name="T21" fmla="*/ 25 h 153"/>
                            <a:gd name="T22" fmla="*/ 23 w 207"/>
                            <a:gd name="T23" fmla="*/ 153 h 153"/>
                            <a:gd name="T24" fmla="*/ 0 w 207"/>
                            <a:gd name="T25" fmla="*/ 153 h 153"/>
                            <a:gd name="T26" fmla="*/ 0 w 207"/>
                            <a:gd name="T27" fmla="*/ 4 h 153"/>
                            <a:gd name="T28" fmla="*/ 22 w 207"/>
                            <a:gd name="T29" fmla="*/ 4 h 153"/>
                            <a:gd name="T30" fmla="*/ 23 w 207"/>
                            <a:gd name="T31" fmla="*/ 14 h 153"/>
                            <a:gd name="T32" fmla="*/ 62 w 207"/>
                            <a:gd name="T33" fmla="*/ 0 h 153"/>
                            <a:gd name="T34" fmla="*/ 77 w 207"/>
                            <a:gd name="T35" fmla="*/ 0 h 153"/>
                            <a:gd name="T36" fmla="*/ 112 w 207"/>
                            <a:gd name="T37" fmla="*/ 17 h 153"/>
                            <a:gd name="T38" fmla="*/ 155 w 207"/>
                            <a:gd name="T39" fmla="*/ 0 h 153"/>
                            <a:gd name="T40" fmla="*/ 169 w 207"/>
                            <a:gd name="T41" fmla="*/ 0 h 153"/>
                            <a:gd name="T42" fmla="*/ 207 w 207"/>
                            <a:gd name="T43" fmla="*/ 34 h 153"/>
                            <a:gd name="T44" fmla="*/ 207 w 207"/>
                            <a:gd name="T45" fmla="*/ 153 h 153"/>
                            <a:gd name="T46" fmla="*/ 184 w 207"/>
                            <a:gd name="T4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7" h="153">
                              <a:moveTo>
                                <a:pt x="184" y="153"/>
                              </a:moveTo>
                              <a:cubicBezTo>
                                <a:pt x="184" y="36"/>
                                <a:pt x="184" y="36"/>
                                <a:pt x="184" y="36"/>
                              </a:cubicBezTo>
                              <a:cubicBezTo>
                                <a:pt x="184" y="24"/>
                                <a:pt x="174" y="21"/>
                                <a:pt x="165" y="21"/>
                              </a:cubicBezTo>
                              <a:cubicBezTo>
                                <a:pt x="150" y="21"/>
                                <a:pt x="150" y="21"/>
                                <a:pt x="150" y="21"/>
                              </a:cubicBezTo>
                              <a:cubicBezTo>
                                <a:pt x="135" y="21"/>
                                <a:pt x="121" y="24"/>
                                <a:pt x="115" y="25"/>
                              </a:cubicBezTo>
                              <a:cubicBezTo>
                                <a:pt x="115" y="153"/>
                                <a:pt x="115" y="153"/>
                                <a:pt x="115" y="153"/>
                              </a:cubicBezTo>
                              <a:cubicBezTo>
                                <a:pt x="92" y="153"/>
                                <a:pt x="92" y="153"/>
                                <a:pt x="92" y="153"/>
                              </a:cubicBezTo>
                              <a:cubicBezTo>
                                <a:pt x="92" y="36"/>
                                <a:pt x="92" y="36"/>
                                <a:pt x="92" y="36"/>
                              </a:cubicBezTo>
                              <a:cubicBezTo>
                                <a:pt x="92" y="24"/>
                                <a:pt x="82" y="21"/>
                                <a:pt x="73" y="21"/>
                              </a:cubicBezTo>
                              <a:cubicBezTo>
                                <a:pt x="56" y="21"/>
                                <a:pt x="56" y="21"/>
                                <a:pt x="56" y="21"/>
                              </a:cubicBezTo>
                              <a:cubicBezTo>
                                <a:pt x="42" y="21"/>
                                <a:pt x="31" y="23"/>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2" y="0"/>
                              </a:cubicBezTo>
                              <a:cubicBezTo>
                                <a:pt x="77" y="0"/>
                                <a:pt x="77" y="0"/>
                                <a:pt x="77" y="0"/>
                              </a:cubicBezTo>
                              <a:cubicBezTo>
                                <a:pt x="92" y="0"/>
                                <a:pt x="106" y="5"/>
                                <a:pt x="112" y="17"/>
                              </a:cubicBezTo>
                              <a:cubicBezTo>
                                <a:pt x="120" y="6"/>
                                <a:pt x="138" y="0"/>
                                <a:pt x="155" y="0"/>
                              </a:cubicBezTo>
                              <a:cubicBezTo>
                                <a:pt x="169" y="0"/>
                                <a:pt x="169" y="0"/>
                                <a:pt x="169" y="0"/>
                              </a:cubicBezTo>
                              <a:cubicBezTo>
                                <a:pt x="189" y="0"/>
                                <a:pt x="207" y="9"/>
                                <a:pt x="207" y="34"/>
                              </a:cubicBezTo>
                              <a:cubicBezTo>
                                <a:pt x="207" y="153"/>
                                <a:pt x="207" y="153"/>
                                <a:pt x="207" y="153"/>
                              </a:cubicBezTo>
                              <a:lnTo>
                                <a:pt x="184" y="153"/>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74"/>
                      <wps:cNvSpPr>
                        <a:spLocks noChangeAspect="1" noEditPoints="1"/>
                      </wps:cNvSpPr>
                      <wps:spPr bwMode="auto">
                        <a:xfrm>
                          <a:off x="1303" y="3626"/>
                          <a:ext cx="9" cy="75"/>
                        </a:xfrm>
                        <a:custGeom>
                          <a:avLst/>
                          <a:gdLst>
                            <a:gd name="T0" fmla="*/ 0 w 9"/>
                            <a:gd name="T1" fmla="*/ 10 h 75"/>
                            <a:gd name="T2" fmla="*/ 0 w 9"/>
                            <a:gd name="T3" fmla="*/ 0 h 75"/>
                            <a:gd name="T4" fmla="*/ 9 w 9"/>
                            <a:gd name="T5" fmla="*/ 0 h 75"/>
                            <a:gd name="T6" fmla="*/ 9 w 9"/>
                            <a:gd name="T7" fmla="*/ 10 h 75"/>
                            <a:gd name="T8" fmla="*/ 0 w 9"/>
                            <a:gd name="T9" fmla="*/ 10 h 75"/>
                            <a:gd name="T10" fmla="*/ 0 w 9"/>
                            <a:gd name="T11" fmla="*/ 75 h 75"/>
                            <a:gd name="T12" fmla="*/ 0 w 9"/>
                            <a:gd name="T13" fmla="*/ 22 h 75"/>
                            <a:gd name="T14" fmla="*/ 9 w 9"/>
                            <a:gd name="T15" fmla="*/ 22 h 75"/>
                            <a:gd name="T16" fmla="*/ 9 w 9"/>
                            <a:gd name="T17" fmla="*/ 75 h 75"/>
                            <a:gd name="T18" fmla="*/ 0 w 9"/>
                            <a:gd name="T1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75">
                              <a:moveTo>
                                <a:pt x="0" y="10"/>
                              </a:moveTo>
                              <a:lnTo>
                                <a:pt x="0" y="0"/>
                              </a:lnTo>
                              <a:lnTo>
                                <a:pt x="9" y="0"/>
                              </a:lnTo>
                              <a:lnTo>
                                <a:pt x="9" y="10"/>
                              </a:lnTo>
                              <a:lnTo>
                                <a:pt x="0" y="10"/>
                              </a:lnTo>
                              <a:close/>
                              <a:moveTo>
                                <a:pt x="0" y="75"/>
                              </a:moveTo>
                              <a:lnTo>
                                <a:pt x="0" y="22"/>
                              </a:lnTo>
                              <a:lnTo>
                                <a:pt x="9" y="22"/>
                              </a:lnTo>
                              <a:lnTo>
                                <a:pt x="9" y="75"/>
                              </a:lnTo>
                              <a:lnTo>
                                <a:pt x="0" y="75"/>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75"/>
                      <wps:cNvSpPr>
                        <a:spLocks noChangeAspect="1" noEditPoints="1"/>
                      </wps:cNvSpPr>
                      <wps:spPr bwMode="auto">
                        <a:xfrm>
                          <a:off x="1326"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2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19" y="214"/>
                                <a:pt x="0" y="206"/>
                                <a:pt x="0" y="179"/>
                              </a:cubicBezTo>
                              <a:cubicBezTo>
                                <a:pt x="0" y="99"/>
                                <a:pt x="0" y="99"/>
                                <a:pt x="0" y="99"/>
                              </a:cubicBezTo>
                              <a:cubicBezTo>
                                <a:pt x="0" y="72"/>
                                <a:pt x="17" y="57"/>
                                <a:pt x="42" y="57"/>
                              </a:cubicBezTo>
                              <a:cubicBezTo>
                                <a:pt x="64" y="57"/>
                                <a:pt x="64" y="57"/>
                                <a:pt x="64" y="57"/>
                              </a:cubicBezTo>
                              <a:cubicBezTo>
                                <a:pt x="77"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76"/>
                      <wps:cNvSpPr>
                        <a:spLocks noChangeAspect="1"/>
                      </wps:cNvSpPr>
                      <wps:spPr bwMode="auto">
                        <a:xfrm>
                          <a:off x="1379" y="3633"/>
                          <a:ext cx="36" cy="69"/>
                        </a:xfrm>
                        <a:custGeom>
                          <a:avLst/>
                          <a:gdLst>
                            <a:gd name="T0" fmla="*/ 67 w 101"/>
                            <a:gd name="T1" fmla="*/ 194 h 194"/>
                            <a:gd name="T2" fmla="*/ 26 w 101"/>
                            <a:gd name="T3" fmla="*/ 162 h 194"/>
                            <a:gd name="T4" fmla="*/ 26 w 101"/>
                            <a:gd name="T5" fmla="*/ 62 h 194"/>
                            <a:gd name="T6" fmla="*/ 0 w 101"/>
                            <a:gd name="T7" fmla="*/ 62 h 194"/>
                            <a:gd name="T8" fmla="*/ 0 w 101"/>
                            <a:gd name="T9" fmla="*/ 45 h 194"/>
                            <a:gd name="T10" fmla="*/ 26 w 101"/>
                            <a:gd name="T11" fmla="*/ 45 h 194"/>
                            <a:gd name="T12" fmla="*/ 26 w 101"/>
                            <a:gd name="T13" fmla="*/ 3 h 194"/>
                            <a:gd name="T14" fmla="*/ 49 w 101"/>
                            <a:gd name="T15" fmla="*/ 0 h 194"/>
                            <a:gd name="T16" fmla="*/ 49 w 101"/>
                            <a:gd name="T17" fmla="*/ 45 h 194"/>
                            <a:gd name="T18" fmla="*/ 101 w 101"/>
                            <a:gd name="T19" fmla="*/ 45 h 194"/>
                            <a:gd name="T20" fmla="*/ 101 w 101"/>
                            <a:gd name="T21" fmla="*/ 62 h 194"/>
                            <a:gd name="T22" fmla="*/ 49 w 101"/>
                            <a:gd name="T23" fmla="*/ 62 h 194"/>
                            <a:gd name="T24" fmla="*/ 49 w 101"/>
                            <a:gd name="T25" fmla="*/ 158 h 194"/>
                            <a:gd name="T26" fmla="*/ 63 w 101"/>
                            <a:gd name="T27" fmla="*/ 175 h 194"/>
                            <a:gd name="T28" fmla="*/ 101 w 101"/>
                            <a:gd name="T29" fmla="*/ 175 h 194"/>
                            <a:gd name="T30" fmla="*/ 101 w 101"/>
                            <a:gd name="T31" fmla="*/ 188 h 194"/>
                            <a:gd name="T32" fmla="*/ 67 w 101"/>
                            <a:gd name="T33"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 h="194">
                              <a:moveTo>
                                <a:pt x="67" y="194"/>
                              </a:moveTo>
                              <a:cubicBezTo>
                                <a:pt x="42" y="194"/>
                                <a:pt x="26" y="187"/>
                                <a:pt x="26" y="162"/>
                              </a:cubicBezTo>
                              <a:cubicBezTo>
                                <a:pt x="26" y="62"/>
                                <a:pt x="26" y="62"/>
                                <a:pt x="26" y="62"/>
                              </a:cubicBezTo>
                              <a:cubicBezTo>
                                <a:pt x="0" y="62"/>
                                <a:pt x="0" y="62"/>
                                <a:pt x="0" y="62"/>
                              </a:cubicBezTo>
                              <a:cubicBezTo>
                                <a:pt x="0" y="45"/>
                                <a:pt x="0" y="45"/>
                                <a:pt x="0" y="45"/>
                              </a:cubicBezTo>
                              <a:cubicBezTo>
                                <a:pt x="26" y="45"/>
                                <a:pt x="26" y="45"/>
                                <a:pt x="26" y="45"/>
                              </a:cubicBezTo>
                              <a:cubicBezTo>
                                <a:pt x="26" y="3"/>
                                <a:pt x="26" y="3"/>
                                <a:pt x="26" y="3"/>
                              </a:cubicBezTo>
                              <a:cubicBezTo>
                                <a:pt x="49" y="0"/>
                                <a:pt x="49" y="0"/>
                                <a:pt x="49" y="0"/>
                              </a:cubicBezTo>
                              <a:cubicBezTo>
                                <a:pt x="49" y="45"/>
                                <a:pt x="49" y="45"/>
                                <a:pt x="49" y="45"/>
                              </a:cubicBezTo>
                              <a:cubicBezTo>
                                <a:pt x="101" y="45"/>
                                <a:pt x="101" y="45"/>
                                <a:pt x="101" y="45"/>
                              </a:cubicBezTo>
                              <a:cubicBezTo>
                                <a:pt x="101" y="62"/>
                                <a:pt x="101" y="62"/>
                                <a:pt x="101" y="62"/>
                              </a:cubicBezTo>
                              <a:cubicBezTo>
                                <a:pt x="49" y="62"/>
                                <a:pt x="49" y="62"/>
                                <a:pt x="49" y="62"/>
                              </a:cubicBezTo>
                              <a:cubicBezTo>
                                <a:pt x="49" y="158"/>
                                <a:pt x="49" y="158"/>
                                <a:pt x="49" y="158"/>
                              </a:cubicBezTo>
                              <a:cubicBezTo>
                                <a:pt x="49" y="165"/>
                                <a:pt x="50" y="175"/>
                                <a:pt x="63" y="175"/>
                              </a:cubicBezTo>
                              <a:cubicBezTo>
                                <a:pt x="101" y="175"/>
                                <a:pt x="101" y="175"/>
                                <a:pt x="101" y="175"/>
                              </a:cubicBezTo>
                              <a:cubicBezTo>
                                <a:pt x="101" y="188"/>
                                <a:pt x="101" y="188"/>
                                <a:pt x="101" y="188"/>
                              </a:cubicBezTo>
                              <a:cubicBezTo>
                                <a:pt x="94" y="192"/>
                                <a:pt x="77" y="194"/>
                                <a:pt x="67" y="194"/>
                              </a:cubicBezTo>
                              <a:close/>
                            </a:path>
                          </a:pathLst>
                        </a:custGeom>
                        <a:solidFill>
                          <a:srgbClr val="3F3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77"/>
                      <wps:cNvSpPr>
                        <a:spLocks noChangeAspect="1" noEditPoints="1"/>
                      </wps:cNvSpPr>
                      <wps:spPr bwMode="auto">
                        <a:xfrm>
                          <a:off x="1415" y="3626"/>
                          <a:ext cx="24" cy="97"/>
                        </a:xfrm>
                        <a:custGeom>
                          <a:avLst/>
                          <a:gdLst>
                            <a:gd name="T0" fmla="*/ 22 w 69"/>
                            <a:gd name="T1" fmla="*/ 273 h 273"/>
                            <a:gd name="T2" fmla="*/ 0 w 69"/>
                            <a:gd name="T3" fmla="*/ 271 h 273"/>
                            <a:gd name="T4" fmla="*/ 0 w 69"/>
                            <a:gd name="T5" fmla="*/ 254 h 273"/>
                            <a:gd name="T6" fmla="*/ 18 w 69"/>
                            <a:gd name="T7" fmla="*/ 254 h 273"/>
                            <a:gd name="T8" fmla="*/ 46 w 69"/>
                            <a:gd name="T9" fmla="*/ 225 h 273"/>
                            <a:gd name="T10" fmla="*/ 46 w 69"/>
                            <a:gd name="T11" fmla="*/ 61 h 273"/>
                            <a:gd name="T12" fmla="*/ 69 w 69"/>
                            <a:gd name="T13" fmla="*/ 61 h 273"/>
                            <a:gd name="T14" fmla="*/ 69 w 69"/>
                            <a:gd name="T15" fmla="*/ 226 h 273"/>
                            <a:gd name="T16" fmla="*/ 22 w 69"/>
                            <a:gd name="T17" fmla="*/ 273 h 273"/>
                            <a:gd name="T18" fmla="*/ 46 w 69"/>
                            <a:gd name="T19" fmla="*/ 28 h 273"/>
                            <a:gd name="T20" fmla="*/ 46 w 69"/>
                            <a:gd name="T21" fmla="*/ 0 h 273"/>
                            <a:gd name="T22" fmla="*/ 69 w 69"/>
                            <a:gd name="T23" fmla="*/ 0 h 273"/>
                            <a:gd name="T24" fmla="*/ 69 w 69"/>
                            <a:gd name="T25" fmla="*/ 28 h 273"/>
                            <a:gd name="T26" fmla="*/ 46 w 69"/>
                            <a:gd name="T27" fmla="*/ 28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273">
                              <a:moveTo>
                                <a:pt x="22" y="273"/>
                              </a:moveTo>
                              <a:cubicBezTo>
                                <a:pt x="19" y="273"/>
                                <a:pt x="8" y="273"/>
                                <a:pt x="0" y="271"/>
                              </a:cubicBezTo>
                              <a:cubicBezTo>
                                <a:pt x="0" y="254"/>
                                <a:pt x="0" y="254"/>
                                <a:pt x="0" y="254"/>
                              </a:cubicBezTo>
                              <a:cubicBezTo>
                                <a:pt x="18" y="254"/>
                                <a:pt x="18" y="254"/>
                                <a:pt x="18" y="254"/>
                              </a:cubicBezTo>
                              <a:cubicBezTo>
                                <a:pt x="38" y="254"/>
                                <a:pt x="46" y="251"/>
                                <a:pt x="46" y="225"/>
                              </a:cubicBezTo>
                              <a:cubicBezTo>
                                <a:pt x="46" y="61"/>
                                <a:pt x="46" y="61"/>
                                <a:pt x="46" y="61"/>
                              </a:cubicBezTo>
                              <a:cubicBezTo>
                                <a:pt x="69" y="61"/>
                                <a:pt x="69" y="61"/>
                                <a:pt x="69" y="61"/>
                              </a:cubicBezTo>
                              <a:cubicBezTo>
                                <a:pt x="69" y="226"/>
                                <a:pt x="69" y="226"/>
                                <a:pt x="69" y="226"/>
                              </a:cubicBezTo>
                              <a:cubicBezTo>
                                <a:pt x="69" y="262"/>
                                <a:pt x="51" y="273"/>
                                <a:pt x="22" y="273"/>
                              </a:cubicBezTo>
                              <a:close/>
                              <a:moveTo>
                                <a:pt x="46" y="28"/>
                              </a:moveTo>
                              <a:cubicBezTo>
                                <a:pt x="46" y="0"/>
                                <a:pt x="46" y="0"/>
                                <a:pt x="46" y="0"/>
                              </a:cubicBezTo>
                              <a:cubicBezTo>
                                <a:pt x="69" y="0"/>
                                <a:pt x="69" y="0"/>
                                <a:pt x="69" y="0"/>
                              </a:cubicBezTo>
                              <a:cubicBezTo>
                                <a:pt x="69" y="28"/>
                                <a:pt x="69" y="28"/>
                                <a:pt x="69" y="28"/>
                              </a:cubicBezTo>
                              <a:lnTo>
                                <a:pt x="46" y="28"/>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78"/>
                      <wps:cNvSpPr>
                        <a:spLocks noChangeAspect="1"/>
                      </wps:cNvSpPr>
                      <wps:spPr bwMode="auto">
                        <a:xfrm>
                          <a:off x="1451" y="3648"/>
                          <a:ext cx="48" cy="74"/>
                        </a:xfrm>
                        <a:custGeom>
                          <a:avLst/>
                          <a:gdLst>
                            <a:gd name="T0" fmla="*/ 20 w 48"/>
                            <a:gd name="T1" fmla="*/ 74 h 74"/>
                            <a:gd name="T2" fmla="*/ 13 w 48"/>
                            <a:gd name="T3" fmla="*/ 74 h 74"/>
                            <a:gd name="T4" fmla="*/ 21 w 48"/>
                            <a:gd name="T5" fmla="*/ 52 h 74"/>
                            <a:gd name="T6" fmla="*/ 0 w 48"/>
                            <a:gd name="T7" fmla="*/ 0 h 74"/>
                            <a:gd name="T8" fmla="*/ 9 w 48"/>
                            <a:gd name="T9" fmla="*/ 0 h 74"/>
                            <a:gd name="T10" fmla="*/ 25 w 48"/>
                            <a:gd name="T11" fmla="*/ 41 h 74"/>
                            <a:gd name="T12" fmla="*/ 25 w 48"/>
                            <a:gd name="T13" fmla="*/ 41 h 74"/>
                            <a:gd name="T14" fmla="*/ 40 w 48"/>
                            <a:gd name="T15" fmla="*/ 0 h 74"/>
                            <a:gd name="T16" fmla="*/ 48 w 48"/>
                            <a:gd name="T17" fmla="*/ 0 h 74"/>
                            <a:gd name="T18" fmla="*/ 20 w 48"/>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 h="74">
                              <a:moveTo>
                                <a:pt x="20" y="74"/>
                              </a:moveTo>
                              <a:lnTo>
                                <a:pt x="13" y="74"/>
                              </a:lnTo>
                              <a:lnTo>
                                <a:pt x="21" y="52"/>
                              </a:lnTo>
                              <a:lnTo>
                                <a:pt x="0" y="0"/>
                              </a:lnTo>
                              <a:lnTo>
                                <a:pt x="9" y="0"/>
                              </a:lnTo>
                              <a:lnTo>
                                <a:pt x="25" y="41"/>
                              </a:lnTo>
                              <a:lnTo>
                                <a:pt x="25" y="41"/>
                              </a:lnTo>
                              <a:lnTo>
                                <a:pt x="40" y="0"/>
                              </a:lnTo>
                              <a:lnTo>
                                <a:pt x="48" y="0"/>
                              </a:lnTo>
                              <a:lnTo>
                                <a:pt x="20" y="74"/>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179"/>
                      <wps:cNvSpPr>
                        <a:spLocks noChangeAspect="1" noChangeArrowheads="1"/>
                      </wps:cNvSpPr>
                      <wps:spPr bwMode="auto">
                        <a:xfrm>
                          <a:off x="1509"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80"/>
                      <wps:cNvSpPr>
                        <a:spLocks noChangeAspect="1" noChangeArrowheads="1"/>
                      </wps:cNvSpPr>
                      <wps:spPr bwMode="auto">
                        <a:xfrm>
                          <a:off x="1536" y="3626"/>
                          <a:ext cx="8" cy="75"/>
                        </a:xfrm>
                        <a:prstGeom prst="rect">
                          <a:avLst/>
                        </a:prstGeom>
                        <a:solidFill>
                          <a:srgbClr val="8471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181"/>
                      <wps:cNvSpPr>
                        <a:spLocks noChangeAspect="1" noEditPoints="1"/>
                      </wps:cNvSpPr>
                      <wps:spPr bwMode="auto">
                        <a:xfrm>
                          <a:off x="1559" y="3646"/>
                          <a:ext cx="44" cy="56"/>
                        </a:xfrm>
                        <a:custGeom>
                          <a:avLst/>
                          <a:gdLst>
                            <a:gd name="T0" fmla="*/ 104 w 124"/>
                            <a:gd name="T1" fmla="*/ 153 h 157"/>
                            <a:gd name="T2" fmla="*/ 102 w 124"/>
                            <a:gd name="T3" fmla="*/ 139 h 157"/>
                            <a:gd name="T4" fmla="*/ 101 w 124"/>
                            <a:gd name="T5" fmla="*/ 139 h 157"/>
                            <a:gd name="T6" fmla="*/ 68 w 124"/>
                            <a:gd name="T7" fmla="*/ 157 h 157"/>
                            <a:gd name="T8" fmla="*/ 38 w 124"/>
                            <a:gd name="T9" fmla="*/ 157 h 157"/>
                            <a:gd name="T10" fmla="*/ 0 w 124"/>
                            <a:gd name="T11" fmla="*/ 123 h 157"/>
                            <a:gd name="T12" fmla="*/ 0 w 124"/>
                            <a:gd name="T13" fmla="*/ 105 h 157"/>
                            <a:gd name="T14" fmla="*/ 42 w 124"/>
                            <a:gd name="T15" fmla="*/ 65 h 157"/>
                            <a:gd name="T16" fmla="*/ 98 w 124"/>
                            <a:gd name="T17" fmla="*/ 65 h 157"/>
                            <a:gd name="T18" fmla="*/ 98 w 124"/>
                            <a:gd name="T19" fmla="*/ 40 h 157"/>
                            <a:gd name="T20" fmla="*/ 74 w 124"/>
                            <a:gd name="T21" fmla="*/ 21 h 157"/>
                            <a:gd name="T22" fmla="*/ 10 w 124"/>
                            <a:gd name="T23" fmla="*/ 21 h 157"/>
                            <a:gd name="T24" fmla="*/ 10 w 124"/>
                            <a:gd name="T25" fmla="*/ 7 h 157"/>
                            <a:gd name="T26" fmla="*/ 45 w 124"/>
                            <a:gd name="T27" fmla="*/ 0 h 157"/>
                            <a:gd name="T28" fmla="*/ 77 w 124"/>
                            <a:gd name="T29" fmla="*/ 0 h 157"/>
                            <a:gd name="T30" fmla="*/ 121 w 124"/>
                            <a:gd name="T31" fmla="*/ 38 h 157"/>
                            <a:gd name="T32" fmla="*/ 121 w 124"/>
                            <a:gd name="T33" fmla="*/ 104 h 157"/>
                            <a:gd name="T34" fmla="*/ 124 w 124"/>
                            <a:gd name="T35" fmla="*/ 153 h 157"/>
                            <a:gd name="T36" fmla="*/ 104 w 124"/>
                            <a:gd name="T37" fmla="*/ 153 h 157"/>
                            <a:gd name="T38" fmla="*/ 98 w 124"/>
                            <a:gd name="T39" fmla="*/ 82 h 157"/>
                            <a:gd name="T40" fmla="*/ 44 w 124"/>
                            <a:gd name="T41" fmla="*/ 82 h 157"/>
                            <a:gd name="T42" fmla="*/ 23 w 124"/>
                            <a:gd name="T43" fmla="*/ 102 h 157"/>
                            <a:gd name="T44" fmla="*/ 23 w 124"/>
                            <a:gd name="T45" fmla="*/ 120 h 157"/>
                            <a:gd name="T46" fmla="*/ 43 w 124"/>
                            <a:gd name="T47" fmla="*/ 138 h 157"/>
                            <a:gd name="T48" fmla="*/ 74 w 124"/>
                            <a:gd name="T49" fmla="*/ 138 h 157"/>
                            <a:gd name="T50" fmla="*/ 98 w 124"/>
                            <a:gd name="T51" fmla="*/ 113 h 157"/>
                            <a:gd name="T52" fmla="*/ 98 w 124"/>
                            <a:gd name="T53" fmla="*/ 82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4" h="157">
                              <a:moveTo>
                                <a:pt x="104" y="153"/>
                              </a:moveTo>
                              <a:cubicBezTo>
                                <a:pt x="103" y="148"/>
                                <a:pt x="103" y="148"/>
                                <a:pt x="102" y="139"/>
                              </a:cubicBezTo>
                              <a:cubicBezTo>
                                <a:pt x="101" y="139"/>
                                <a:pt x="101" y="139"/>
                                <a:pt x="101" y="139"/>
                              </a:cubicBezTo>
                              <a:cubicBezTo>
                                <a:pt x="96" y="148"/>
                                <a:pt x="86" y="157"/>
                                <a:pt x="68" y="157"/>
                              </a:cubicBezTo>
                              <a:cubicBezTo>
                                <a:pt x="38" y="157"/>
                                <a:pt x="38" y="157"/>
                                <a:pt x="38" y="157"/>
                              </a:cubicBezTo>
                              <a:cubicBezTo>
                                <a:pt x="16" y="157"/>
                                <a:pt x="0" y="144"/>
                                <a:pt x="0" y="123"/>
                              </a:cubicBezTo>
                              <a:cubicBezTo>
                                <a:pt x="0" y="105"/>
                                <a:pt x="0" y="105"/>
                                <a:pt x="0" y="105"/>
                              </a:cubicBezTo>
                              <a:cubicBezTo>
                                <a:pt x="0" y="77"/>
                                <a:pt x="17" y="65"/>
                                <a:pt x="42" y="65"/>
                              </a:cubicBezTo>
                              <a:cubicBezTo>
                                <a:pt x="98" y="65"/>
                                <a:pt x="98" y="65"/>
                                <a:pt x="98" y="65"/>
                              </a:cubicBezTo>
                              <a:cubicBezTo>
                                <a:pt x="98" y="40"/>
                                <a:pt x="98" y="40"/>
                                <a:pt x="98" y="40"/>
                              </a:cubicBezTo>
                              <a:cubicBezTo>
                                <a:pt x="98" y="24"/>
                                <a:pt x="89" y="21"/>
                                <a:pt x="74" y="21"/>
                              </a:cubicBezTo>
                              <a:cubicBezTo>
                                <a:pt x="10" y="21"/>
                                <a:pt x="10" y="21"/>
                                <a:pt x="10" y="21"/>
                              </a:cubicBezTo>
                              <a:cubicBezTo>
                                <a:pt x="10" y="7"/>
                                <a:pt x="10" y="7"/>
                                <a:pt x="10" y="7"/>
                              </a:cubicBezTo>
                              <a:cubicBezTo>
                                <a:pt x="18" y="2"/>
                                <a:pt x="35" y="0"/>
                                <a:pt x="45" y="0"/>
                              </a:cubicBezTo>
                              <a:cubicBezTo>
                                <a:pt x="77" y="0"/>
                                <a:pt x="77" y="0"/>
                                <a:pt x="77" y="0"/>
                              </a:cubicBezTo>
                              <a:cubicBezTo>
                                <a:pt x="101" y="0"/>
                                <a:pt x="121" y="9"/>
                                <a:pt x="121" y="38"/>
                              </a:cubicBezTo>
                              <a:cubicBezTo>
                                <a:pt x="121" y="104"/>
                                <a:pt x="121" y="104"/>
                                <a:pt x="121" y="104"/>
                              </a:cubicBezTo>
                              <a:cubicBezTo>
                                <a:pt x="121" y="127"/>
                                <a:pt x="122" y="138"/>
                                <a:pt x="124" y="153"/>
                              </a:cubicBezTo>
                              <a:lnTo>
                                <a:pt x="104" y="153"/>
                              </a:lnTo>
                              <a:close/>
                              <a:moveTo>
                                <a:pt x="98" y="82"/>
                              </a:moveTo>
                              <a:cubicBezTo>
                                <a:pt x="44" y="82"/>
                                <a:pt x="44" y="82"/>
                                <a:pt x="44" y="82"/>
                              </a:cubicBezTo>
                              <a:cubicBezTo>
                                <a:pt x="31" y="82"/>
                                <a:pt x="23" y="87"/>
                                <a:pt x="23" y="102"/>
                              </a:cubicBezTo>
                              <a:cubicBezTo>
                                <a:pt x="23" y="120"/>
                                <a:pt x="23" y="120"/>
                                <a:pt x="23" y="120"/>
                              </a:cubicBezTo>
                              <a:cubicBezTo>
                                <a:pt x="23" y="133"/>
                                <a:pt x="32" y="138"/>
                                <a:pt x="43" y="138"/>
                              </a:cubicBezTo>
                              <a:cubicBezTo>
                                <a:pt x="74" y="138"/>
                                <a:pt x="74" y="138"/>
                                <a:pt x="74" y="138"/>
                              </a:cubicBezTo>
                              <a:cubicBezTo>
                                <a:pt x="86" y="138"/>
                                <a:pt x="98" y="132"/>
                                <a:pt x="98" y="113"/>
                              </a:cubicBezTo>
                              <a:lnTo>
                                <a:pt x="98" y="82"/>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82"/>
                      <wps:cNvSpPr>
                        <a:spLocks noChangeAspect="1"/>
                      </wps:cNvSpPr>
                      <wps:spPr bwMode="auto">
                        <a:xfrm>
                          <a:off x="1619" y="3646"/>
                          <a:ext cx="44" cy="55"/>
                        </a:xfrm>
                        <a:custGeom>
                          <a:avLst/>
                          <a:gdLst>
                            <a:gd name="T0" fmla="*/ 100 w 123"/>
                            <a:gd name="T1" fmla="*/ 153 h 153"/>
                            <a:gd name="T2" fmla="*/ 100 w 123"/>
                            <a:gd name="T3" fmla="*/ 36 h 153"/>
                            <a:gd name="T4" fmla="*/ 81 w 123"/>
                            <a:gd name="T5" fmla="*/ 21 h 153"/>
                            <a:gd name="T6" fmla="*/ 58 w 123"/>
                            <a:gd name="T7" fmla="*/ 21 h 153"/>
                            <a:gd name="T8" fmla="*/ 23 w 123"/>
                            <a:gd name="T9" fmla="*/ 25 h 153"/>
                            <a:gd name="T10" fmla="*/ 23 w 123"/>
                            <a:gd name="T11" fmla="*/ 153 h 153"/>
                            <a:gd name="T12" fmla="*/ 0 w 123"/>
                            <a:gd name="T13" fmla="*/ 153 h 153"/>
                            <a:gd name="T14" fmla="*/ 0 w 123"/>
                            <a:gd name="T15" fmla="*/ 4 h 153"/>
                            <a:gd name="T16" fmla="*/ 22 w 123"/>
                            <a:gd name="T17" fmla="*/ 4 h 153"/>
                            <a:gd name="T18" fmla="*/ 23 w 123"/>
                            <a:gd name="T19" fmla="*/ 14 h 153"/>
                            <a:gd name="T20" fmla="*/ 63 w 123"/>
                            <a:gd name="T21" fmla="*/ 0 h 153"/>
                            <a:gd name="T22" fmla="*/ 86 w 123"/>
                            <a:gd name="T23" fmla="*/ 0 h 153"/>
                            <a:gd name="T24" fmla="*/ 123 w 123"/>
                            <a:gd name="T25" fmla="*/ 34 h 153"/>
                            <a:gd name="T26" fmla="*/ 123 w 123"/>
                            <a:gd name="T27" fmla="*/ 153 h 153"/>
                            <a:gd name="T28" fmla="*/ 100 w 123"/>
                            <a:gd name="T29"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53">
                              <a:moveTo>
                                <a:pt x="100" y="153"/>
                              </a:moveTo>
                              <a:cubicBezTo>
                                <a:pt x="100" y="36"/>
                                <a:pt x="100" y="36"/>
                                <a:pt x="100" y="36"/>
                              </a:cubicBezTo>
                              <a:cubicBezTo>
                                <a:pt x="100" y="24"/>
                                <a:pt x="90" y="21"/>
                                <a:pt x="81" y="21"/>
                              </a:cubicBezTo>
                              <a:cubicBezTo>
                                <a:pt x="58" y="21"/>
                                <a:pt x="58" y="21"/>
                                <a:pt x="58" y="21"/>
                              </a:cubicBezTo>
                              <a:cubicBezTo>
                                <a:pt x="42" y="21"/>
                                <a:pt x="29" y="24"/>
                                <a:pt x="23" y="25"/>
                              </a:cubicBezTo>
                              <a:cubicBezTo>
                                <a:pt x="23" y="153"/>
                                <a:pt x="23" y="153"/>
                                <a:pt x="23" y="153"/>
                              </a:cubicBezTo>
                              <a:cubicBezTo>
                                <a:pt x="0" y="153"/>
                                <a:pt x="0" y="153"/>
                                <a:pt x="0" y="153"/>
                              </a:cubicBezTo>
                              <a:cubicBezTo>
                                <a:pt x="0" y="4"/>
                                <a:pt x="0" y="4"/>
                                <a:pt x="0" y="4"/>
                              </a:cubicBezTo>
                              <a:cubicBezTo>
                                <a:pt x="22" y="4"/>
                                <a:pt x="22" y="4"/>
                                <a:pt x="22" y="4"/>
                              </a:cubicBezTo>
                              <a:cubicBezTo>
                                <a:pt x="23" y="14"/>
                                <a:pt x="23" y="14"/>
                                <a:pt x="23" y="14"/>
                              </a:cubicBezTo>
                              <a:cubicBezTo>
                                <a:pt x="33" y="4"/>
                                <a:pt x="49" y="0"/>
                                <a:pt x="63" y="0"/>
                              </a:cubicBezTo>
                              <a:cubicBezTo>
                                <a:pt x="86" y="0"/>
                                <a:pt x="86" y="0"/>
                                <a:pt x="86" y="0"/>
                              </a:cubicBezTo>
                              <a:cubicBezTo>
                                <a:pt x="105" y="0"/>
                                <a:pt x="123" y="9"/>
                                <a:pt x="123" y="34"/>
                              </a:cubicBezTo>
                              <a:cubicBezTo>
                                <a:pt x="123" y="153"/>
                                <a:pt x="123" y="153"/>
                                <a:pt x="123" y="153"/>
                              </a:cubicBezTo>
                              <a:lnTo>
                                <a:pt x="100" y="153"/>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83"/>
                      <wps:cNvSpPr>
                        <a:spLocks noChangeAspect="1" noEditPoints="1"/>
                      </wps:cNvSpPr>
                      <wps:spPr bwMode="auto">
                        <a:xfrm>
                          <a:off x="1679" y="3626"/>
                          <a:ext cx="44" cy="76"/>
                        </a:xfrm>
                        <a:custGeom>
                          <a:avLst/>
                          <a:gdLst>
                            <a:gd name="T0" fmla="*/ 102 w 123"/>
                            <a:gd name="T1" fmla="*/ 210 h 214"/>
                            <a:gd name="T2" fmla="*/ 100 w 123"/>
                            <a:gd name="T3" fmla="*/ 199 h 214"/>
                            <a:gd name="T4" fmla="*/ 60 w 123"/>
                            <a:gd name="T5" fmla="*/ 214 h 214"/>
                            <a:gd name="T6" fmla="*/ 36 w 123"/>
                            <a:gd name="T7" fmla="*/ 214 h 214"/>
                            <a:gd name="T8" fmla="*/ 0 w 123"/>
                            <a:gd name="T9" fmla="*/ 179 h 214"/>
                            <a:gd name="T10" fmla="*/ 0 w 123"/>
                            <a:gd name="T11" fmla="*/ 99 h 214"/>
                            <a:gd name="T12" fmla="*/ 43 w 123"/>
                            <a:gd name="T13" fmla="*/ 57 h 214"/>
                            <a:gd name="T14" fmla="*/ 64 w 123"/>
                            <a:gd name="T15" fmla="*/ 57 h 214"/>
                            <a:gd name="T16" fmla="*/ 100 w 123"/>
                            <a:gd name="T17" fmla="*/ 70 h 214"/>
                            <a:gd name="T18" fmla="*/ 100 w 123"/>
                            <a:gd name="T19" fmla="*/ 0 h 214"/>
                            <a:gd name="T20" fmla="*/ 123 w 123"/>
                            <a:gd name="T21" fmla="*/ 0 h 214"/>
                            <a:gd name="T22" fmla="*/ 123 w 123"/>
                            <a:gd name="T23" fmla="*/ 210 h 214"/>
                            <a:gd name="T24" fmla="*/ 102 w 123"/>
                            <a:gd name="T25" fmla="*/ 210 h 214"/>
                            <a:gd name="T26" fmla="*/ 100 w 123"/>
                            <a:gd name="T27" fmla="*/ 87 h 214"/>
                            <a:gd name="T28" fmla="*/ 62 w 123"/>
                            <a:gd name="T29" fmla="*/ 77 h 214"/>
                            <a:gd name="T30" fmla="*/ 40 w 123"/>
                            <a:gd name="T31" fmla="*/ 77 h 214"/>
                            <a:gd name="T32" fmla="*/ 23 w 123"/>
                            <a:gd name="T33" fmla="*/ 99 h 214"/>
                            <a:gd name="T34" fmla="*/ 23 w 123"/>
                            <a:gd name="T35" fmla="*/ 175 h 214"/>
                            <a:gd name="T36" fmla="*/ 44 w 123"/>
                            <a:gd name="T37" fmla="*/ 193 h 214"/>
                            <a:gd name="T38" fmla="*/ 61 w 123"/>
                            <a:gd name="T39" fmla="*/ 193 h 214"/>
                            <a:gd name="T40" fmla="*/ 100 w 123"/>
                            <a:gd name="T41" fmla="*/ 188 h 214"/>
                            <a:gd name="T42" fmla="*/ 100 w 123"/>
                            <a:gd name="T43" fmla="*/ 8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3" h="214">
                              <a:moveTo>
                                <a:pt x="102" y="210"/>
                              </a:moveTo>
                              <a:cubicBezTo>
                                <a:pt x="100" y="199"/>
                                <a:pt x="100" y="199"/>
                                <a:pt x="100" y="199"/>
                              </a:cubicBezTo>
                              <a:cubicBezTo>
                                <a:pt x="89" y="210"/>
                                <a:pt x="74" y="214"/>
                                <a:pt x="60" y="214"/>
                              </a:cubicBezTo>
                              <a:cubicBezTo>
                                <a:pt x="36" y="214"/>
                                <a:pt x="36" y="214"/>
                                <a:pt x="36" y="214"/>
                              </a:cubicBezTo>
                              <a:cubicBezTo>
                                <a:pt x="20" y="214"/>
                                <a:pt x="0" y="206"/>
                                <a:pt x="0" y="179"/>
                              </a:cubicBezTo>
                              <a:cubicBezTo>
                                <a:pt x="0" y="99"/>
                                <a:pt x="0" y="99"/>
                                <a:pt x="0" y="99"/>
                              </a:cubicBezTo>
                              <a:cubicBezTo>
                                <a:pt x="0" y="72"/>
                                <a:pt x="18" y="57"/>
                                <a:pt x="43" y="57"/>
                              </a:cubicBezTo>
                              <a:cubicBezTo>
                                <a:pt x="64" y="57"/>
                                <a:pt x="64" y="57"/>
                                <a:pt x="64" y="57"/>
                              </a:cubicBezTo>
                              <a:cubicBezTo>
                                <a:pt x="78" y="57"/>
                                <a:pt x="92" y="62"/>
                                <a:pt x="100" y="70"/>
                              </a:cubicBezTo>
                              <a:cubicBezTo>
                                <a:pt x="100" y="0"/>
                                <a:pt x="100" y="0"/>
                                <a:pt x="100" y="0"/>
                              </a:cubicBezTo>
                              <a:cubicBezTo>
                                <a:pt x="123" y="0"/>
                                <a:pt x="123" y="0"/>
                                <a:pt x="123" y="0"/>
                              </a:cubicBezTo>
                              <a:cubicBezTo>
                                <a:pt x="123" y="210"/>
                                <a:pt x="123" y="210"/>
                                <a:pt x="123" y="210"/>
                              </a:cubicBezTo>
                              <a:lnTo>
                                <a:pt x="102" y="210"/>
                              </a:lnTo>
                              <a:close/>
                              <a:moveTo>
                                <a:pt x="100" y="87"/>
                              </a:moveTo>
                              <a:cubicBezTo>
                                <a:pt x="93" y="83"/>
                                <a:pt x="79" y="77"/>
                                <a:pt x="62" y="77"/>
                              </a:cubicBezTo>
                              <a:cubicBezTo>
                                <a:pt x="40" y="77"/>
                                <a:pt x="40" y="77"/>
                                <a:pt x="40" y="77"/>
                              </a:cubicBezTo>
                              <a:cubicBezTo>
                                <a:pt x="32" y="77"/>
                                <a:pt x="23" y="81"/>
                                <a:pt x="23" y="99"/>
                              </a:cubicBezTo>
                              <a:cubicBezTo>
                                <a:pt x="23" y="175"/>
                                <a:pt x="23" y="175"/>
                                <a:pt x="23" y="175"/>
                              </a:cubicBezTo>
                              <a:cubicBezTo>
                                <a:pt x="23" y="192"/>
                                <a:pt x="35" y="193"/>
                                <a:pt x="44" y="193"/>
                              </a:cubicBezTo>
                              <a:cubicBezTo>
                                <a:pt x="61" y="193"/>
                                <a:pt x="61" y="193"/>
                                <a:pt x="61" y="193"/>
                              </a:cubicBezTo>
                              <a:cubicBezTo>
                                <a:pt x="80" y="193"/>
                                <a:pt x="93" y="189"/>
                                <a:pt x="100" y="188"/>
                              </a:cubicBezTo>
                              <a:lnTo>
                                <a:pt x="100" y="87"/>
                              </a:lnTo>
                              <a:close/>
                            </a:path>
                          </a:pathLst>
                        </a:custGeom>
                        <a:solidFill>
                          <a:srgbClr val="8471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4"/>
                      <wps:cNvSpPr>
                        <a:spLocks noChangeAspect="1"/>
                      </wps:cNvSpPr>
                      <wps:spPr bwMode="auto">
                        <a:xfrm>
                          <a:off x="476" y="3599"/>
                          <a:ext cx="158" cy="102"/>
                        </a:xfrm>
                        <a:custGeom>
                          <a:avLst/>
                          <a:gdLst>
                            <a:gd name="T0" fmla="*/ 172 w 447"/>
                            <a:gd name="T1" fmla="*/ 0 h 285"/>
                            <a:gd name="T2" fmla="*/ 127 w 447"/>
                            <a:gd name="T3" fmla="*/ 0 h 285"/>
                            <a:gd name="T4" fmla="*/ 7 w 447"/>
                            <a:gd name="T5" fmla="*/ 4 h 285"/>
                            <a:gd name="T6" fmla="*/ 1 w 447"/>
                            <a:gd name="T7" fmla="*/ 10 h 285"/>
                            <a:gd name="T8" fmla="*/ 0 w 447"/>
                            <a:gd name="T9" fmla="*/ 31 h 285"/>
                            <a:gd name="T10" fmla="*/ 6 w 447"/>
                            <a:gd name="T11" fmla="*/ 37 h 285"/>
                            <a:gd name="T12" fmla="*/ 49 w 447"/>
                            <a:gd name="T13" fmla="*/ 71 h 285"/>
                            <a:gd name="T14" fmla="*/ 49 w 447"/>
                            <a:gd name="T15" fmla="*/ 278 h 285"/>
                            <a:gd name="T16" fmla="*/ 55 w 447"/>
                            <a:gd name="T17" fmla="*/ 284 h 285"/>
                            <a:gd name="T18" fmla="*/ 89 w 447"/>
                            <a:gd name="T19" fmla="*/ 285 h 285"/>
                            <a:gd name="T20" fmla="*/ 120 w 447"/>
                            <a:gd name="T21" fmla="*/ 284 h 285"/>
                            <a:gd name="T22" fmla="*/ 127 w 447"/>
                            <a:gd name="T23" fmla="*/ 277 h 285"/>
                            <a:gd name="T24" fmla="*/ 127 w 447"/>
                            <a:gd name="T25" fmla="*/ 65 h 285"/>
                            <a:gd name="T26" fmla="*/ 133 w 447"/>
                            <a:gd name="T27" fmla="*/ 59 h 285"/>
                            <a:gd name="T28" fmla="*/ 154 w 447"/>
                            <a:gd name="T29" fmla="*/ 59 h 285"/>
                            <a:gd name="T30" fmla="*/ 178 w 447"/>
                            <a:gd name="T31" fmla="*/ 59 h 285"/>
                            <a:gd name="T32" fmla="*/ 206 w 447"/>
                            <a:gd name="T33" fmla="*/ 93 h 285"/>
                            <a:gd name="T34" fmla="*/ 206 w 447"/>
                            <a:gd name="T35" fmla="*/ 278 h 285"/>
                            <a:gd name="T36" fmla="*/ 213 w 447"/>
                            <a:gd name="T37" fmla="*/ 284 h 285"/>
                            <a:gd name="T38" fmla="*/ 245 w 447"/>
                            <a:gd name="T39" fmla="*/ 285 h 285"/>
                            <a:gd name="T40" fmla="*/ 278 w 447"/>
                            <a:gd name="T41" fmla="*/ 284 h 285"/>
                            <a:gd name="T42" fmla="*/ 284 w 447"/>
                            <a:gd name="T43" fmla="*/ 278 h 285"/>
                            <a:gd name="T44" fmla="*/ 284 w 447"/>
                            <a:gd name="T45" fmla="*/ 66 h 285"/>
                            <a:gd name="T46" fmla="*/ 291 w 447"/>
                            <a:gd name="T47" fmla="*/ 59 h 285"/>
                            <a:gd name="T48" fmla="*/ 304 w 447"/>
                            <a:gd name="T49" fmla="*/ 59 h 285"/>
                            <a:gd name="T50" fmla="*/ 329 w 447"/>
                            <a:gd name="T51" fmla="*/ 59 h 285"/>
                            <a:gd name="T52" fmla="*/ 365 w 447"/>
                            <a:gd name="T53" fmla="*/ 95 h 285"/>
                            <a:gd name="T54" fmla="*/ 365 w 447"/>
                            <a:gd name="T55" fmla="*/ 240 h 285"/>
                            <a:gd name="T56" fmla="*/ 401 w 447"/>
                            <a:gd name="T57" fmla="*/ 285 h 285"/>
                            <a:gd name="T58" fmla="*/ 421 w 447"/>
                            <a:gd name="T59" fmla="*/ 285 h 285"/>
                            <a:gd name="T60" fmla="*/ 440 w 447"/>
                            <a:gd name="T61" fmla="*/ 284 h 285"/>
                            <a:gd name="T62" fmla="*/ 446 w 447"/>
                            <a:gd name="T63" fmla="*/ 278 h 285"/>
                            <a:gd name="T64" fmla="*/ 446 w 447"/>
                            <a:gd name="T65" fmla="*/ 116 h 285"/>
                            <a:gd name="T66" fmla="*/ 329 w 447"/>
                            <a:gd name="T67" fmla="*/ 2 h 285"/>
                            <a:gd name="T68" fmla="*/ 172 w 447"/>
                            <a:gd name="T6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7" h="285">
                              <a:moveTo>
                                <a:pt x="172" y="0"/>
                              </a:moveTo>
                              <a:cubicBezTo>
                                <a:pt x="156" y="0"/>
                                <a:pt x="141" y="0"/>
                                <a:pt x="127" y="0"/>
                              </a:cubicBezTo>
                              <a:cubicBezTo>
                                <a:pt x="81" y="0"/>
                                <a:pt x="29" y="1"/>
                                <a:pt x="7" y="4"/>
                              </a:cubicBezTo>
                              <a:cubicBezTo>
                                <a:pt x="3" y="4"/>
                                <a:pt x="2" y="7"/>
                                <a:pt x="1" y="10"/>
                              </a:cubicBezTo>
                              <a:cubicBezTo>
                                <a:pt x="1" y="14"/>
                                <a:pt x="0" y="28"/>
                                <a:pt x="0" y="31"/>
                              </a:cubicBezTo>
                              <a:cubicBezTo>
                                <a:pt x="0" y="34"/>
                                <a:pt x="2" y="37"/>
                                <a:pt x="6" y="37"/>
                              </a:cubicBezTo>
                              <a:cubicBezTo>
                                <a:pt x="9" y="38"/>
                                <a:pt x="49" y="45"/>
                                <a:pt x="49" y="71"/>
                              </a:cubicBezTo>
                              <a:cubicBezTo>
                                <a:pt x="49" y="278"/>
                                <a:pt x="49" y="278"/>
                                <a:pt x="49" y="278"/>
                              </a:cubicBezTo>
                              <a:cubicBezTo>
                                <a:pt x="49" y="281"/>
                                <a:pt x="50" y="284"/>
                                <a:pt x="55" y="284"/>
                              </a:cubicBezTo>
                              <a:cubicBezTo>
                                <a:pt x="66" y="285"/>
                                <a:pt x="78" y="285"/>
                                <a:pt x="89" y="285"/>
                              </a:cubicBezTo>
                              <a:cubicBezTo>
                                <a:pt x="100" y="285"/>
                                <a:pt x="111" y="285"/>
                                <a:pt x="120" y="284"/>
                              </a:cubicBezTo>
                              <a:cubicBezTo>
                                <a:pt x="125" y="284"/>
                                <a:pt x="127" y="280"/>
                                <a:pt x="127" y="277"/>
                              </a:cubicBezTo>
                              <a:cubicBezTo>
                                <a:pt x="127" y="65"/>
                                <a:pt x="127" y="65"/>
                                <a:pt x="127" y="65"/>
                              </a:cubicBezTo>
                              <a:cubicBezTo>
                                <a:pt x="127" y="61"/>
                                <a:pt x="130" y="60"/>
                                <a:pt x="133" y="59"/>
                              </a:cubicBezTo>
                              <a:cubicBezTo>
                                <a:pt x="135" y="59"/>
                                <a:pt x="143" y="59"/>
                                <a:pt x="154" y="59"/>
                              </a:cubicBezTo>
                              <a:cubicBezTo>
                                <a:pt x="161" y="59"/>
                                <a:pt x="170" y="59"/>
                                <a:pt x="178" y="59"/>
                              </a:cubicBezTo>
                              <a:cubicBezTo>
                                <a:pt x="197" y="60"/>
                                <a:pt x="206" y="68"/>
                                <a:pt x="206" y="93"/>
                              </a:cubicBezTo>
                              <a:cubicBezTo>
                                <a:pt x="206" y="278"/>
                                <a:pt x="206" y="278"/>
                                <a:pt x="206" y="278"/>
                              </a:cubicBezTo>
                              <a:cubicBezTo>
                                <a:pt x="206" y="281"/>
                                <a:pt x="207" y="284"/>
                                <a:pt x="213" y="284"/>
                              </a:cubicBezTo>
                              <a:cubicBezTo>
                                <a:pt x="224" y="285"/>
                                <a:pt x="234" y="285"/>
                                <a:pt x="245" y="285"/>
                              </a:cubicBezTo>
                              <a:cubicBezTo>
                                <a:pt x="256" y="285"/>
                                <a:pt x="266" y="285"/>
                                <a:pt x="278" y="284"/>
                              </a:cubicBezTo>
                              <a:cubicBezTo>
                                <a:pt x="283" y="284"/>
                                <a:pt x="284" y="281"/>
                                <a:pt x="284" y="278"/>
                              </a:cubicBezTo>
                              <a:cubicBezTo>
                                <a:pt x="284" y="66"/>
                                <a:pt x="284" y="66"/>
                                <a:pt x="284" y="66"/>
                              </a:cubicBezTo>
                              <a:cubicBezTo>
                                <a:pt x="284" y="61"/>
                                <a:pt x="287" y="60"/>
                                <a:pt x="291" y="59"/>
                              </a:cubicBezTo>
                              <a:cubicBezTo>
                                <a:pt x="294" y="59"/>
                                <a:pt x="297" y="59"/>
                                <a:pt x="304" y="59"/>
                              </a:cubicBezTo>
                              <a:cubicBezTo>
                                <a:pt x="310" y="59"/>
                                <a:pt x="318" y="59"/>
                                <a:pt x="329" y="59"/>
                              </a:cubicBezTo>
                              <a:cubicBezTo>
                                <a:pt x="353" y="60"/>
                                <a:pt x="365" y="67"/>
                                <a:pt x="365" y="95"/>
                              </a:cubicBezTo>
                              <a:cubicBezTo>
                                <a:pt x="365" y="240"/>
                                <a:pt x="365" y="240"/>
                                <a:pt x="365" y="240"/>
                              </a:cubicBezTo>
                              <a:cubicBezTo>
                                <a:pt x="365" y="269"/>
                                <a:pt x="368" y="283"/>
                                <a:pt x="401" y="285"/>
                              </a:cubicBezTo>
                              <a:cubicBezTo>
                                <a:pt x="409" y="285"/>
                                <a:pt x="415" y="285"/>
                                <a:pt x="421" y="285"/>
                              </a:cubicBezTo>
                              <a:cubicBezTo>
                                <a:pt x="432" y="285"/>
                                <a:pt x="438" y="284"/>
                                <a:pt x="440" y="284"/>
                              </a:cubicBezTo>
                              <a:cubicBezTo>
                                <a:pt x="444" y="284"/>
                                <a:pt x="446" y="282"/>
                                <a:pt x="446" y="278"/>
                              </a:cubicBezTo>
                              <a:cubicBezTo>
                                <a:pt x="447" y="274"/>
                                <a:pt x="446" y="179"/>
                                <a:pt x="446" y="116"/>
                              </a:cubicBezTo>
                              <a:cubicBezTo>
                                <a:pt x="446" y="17"/>
                                <a:pt x="444" y="8"/>
                                <a:pt x="329" y="2"/>
                              </a:cubicBezTo>
                              <a:cubicBezTo>
                                <a:pt x="284" y="0"/>
                                <a:pt x="226" y="0"/>
                                <a:pt x="172"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5"/>
                      <wps:cNvSpPr>
                        <a:spLocks noChangeAspect="1"/>
                      </wps:cNvSpPr>
                      <wps:spPr bwMode="auto">
                        <a:xfrm>
                          <a:off x="643" y="3600"/>
                          <a:ext cx="46" cy="101"/>
                        </a:xfrm>
                        <a:custGeom>
                          <a:avLst/>
                          <a:gdLst>
                            <a:gd name="T0" fmla="*/ 60 w 130"/>
                            <a:gd name="T1" fmla="*/ 0 h 282"/>
                            <a:gd name="T2" fmla="*/ 6 w 130"/>
                            <a:gd name="T3" fmla="*/ 2 h 282"/>
                            <a:gd name="T4" fmla="*/ 1 w 130"/>
                            <a:gd name="T5" fmla="*/ 9 h 282"/>
                            <a:gd name="T6" fmla="*/ 0 w 130"/>
                            <a:gd name="T7" fmla="*/ 29 h 282"/>
                            <a:gd name="T8" fmla="*/ 5 w 130"/>
                            <a:gd name="T9" fmla="*/ 36 h 282"/>
                            <a:gd name="T10" fmla="*/ 48 w 130"/>
                            <a:gd name="T11" fmla="*/ 70 h 282"/>
                            <a:gd name="T12" fmla="*/ 48 w 130"/>
                            <a:gd name="T13" fmla="*/ 275 h 282"/>
                            <a:gd name="T14" fmla="*/ 55 w 130"/>
                            <a:gd name="T15" fmla="*/ 281 h 282"/>
                            <a:gd name="T16" fmla="*/ 89 w 130"/>
                            <a:gd name="T17" fmla="*/ 282 h 282"/>
                            <a:gd name="T18" fmla="*/ 124 w 130"/>
                            <a:gd name="T19" fmla="*/ 281 h 282"/>
                            <a:gd name="T20" fmla="*/ 130 w 130"/>
                            <a:gd name="T21" fmla="*/ 275 h 282"/>
                            <a:gd name="T22" fmla="*/ 130 w 130"/>
                            <a:gd name="T23" fmla="*/ 9 h 282"/>
                            <a:gd name="T24" fmla="*/ 123 w 130"/>
                            <a:gd name="T25" fmla="*/ 2 h 282"/>
                            <a:gd name="T26" fmla="*/ 60 w 130"/>
                            <a:gd name="T2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0" h="282">
                              <a:moveTo>
                                <a:pt x="60" y="0"/>
                              </a:moveTo>
                              <a:cubicBezTo>
                                <a:pt x="39" y="0"/>
                                <a:pt x="19" y="1"/>
                                <a:pt x="6" y="2"/>
                              </a:cubicBezTo>
                              <a:cubicBezTo>
                                <a:pt x="2" y="3"/>
                                <a:pt x="1" y="6"/>
                                <a:pt x="1" y="9"/>
                              </a:cubicBezTo>
                              <a:cubicBezTo>
                                <a:pt x="0" y="12"/>
                                <a:pt x="0" y="26"/>
                                <a:pt x="0" y="29"/>
                              </a:cubicBezTo>
                              <a:cubicBezTo>
                                <a:pt x="0" y="32"/>
                                <a:pt x="2" y="35"/>
                                <a:pt x="5" y="36"/>
                              </a:cubicBezTo>
                              <a:cubicBezTo>
                                <a:pt x="8" y="36"/>
                                <a:pt x="48" y="45"/>
                                <a:pt x="48" y="70"/>
                              </a:cubicBezTo>
                              <a:cubicBezTo>
                                <a:pt x="48" y="275"/>
                                <a:pt x="48" y="275"/>
                                <a:pt x="48" y="275"/>
                              </a:cubicBezTo>
                              <a:cubicBezTo>
                                <a:pt x="48" y="278"/>
                                <a:pt x="50" y="281"/>
                                <a:pt x="55" y="281"/>
                              </a:cubicBezTo>
                              <a:cubicBezTo>
                                <a:pt x="66" y="282"/>
                                <a:pt x="77" y="282"/>
                                <a:pt x="89" y="282"/>
                              </a:cubicBezTo>
                              <a:cubicBezTo>
                                <a:pt x="100" y="282"/>
                                <a:pt x="112" y="282"/>
                                <a:pt x="124" y="281"/>
                              </a:cubicBezTo>
                              <a:cubicBezTo>
                                <a:pt x="128" y="281"/>
                                <a:pt x="130" y="278"/>
                                <a:pt x="130" y="275"/>
                              </a:cubicBezTo>
                              <a:cubicBezTo>
                                <a:pt x="130" y="9"/>
                                <a:pt x="130" y="9"/>
                                <a:pt x="130" y="9"/>
                              </a:cubicBezTo>
                              <a:cubicBezTo>
                                <a:pt x="130" y="6"/>
                                <a:pt x="128" y="3"/>
                                <a:pt x="123" y="2"/>
                              </a:cubicBezTo>
                              <a:cubicBezTo>
                                <a:pt x="107" y="1"/>
                                <a:pt x="83" y="0"/>
                                <a:pt x="60" y="0"/>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86"/>
                      <wps:cNvSpPr>
                        <a:spLocks noChangeAspect="1" noEditPoints="1"/>
                      </wps:cNvSpPr>
                      <wps:spPr bwMode="auto">
                        <a:xfrm>
                          <a:off x="707" y="3564"/>
                          <a:ext cx="176" cy="138"/>
                        </a:xfrm>
                        <a:custGeom>
                          <a:avLst/>
                          <a:gdLst>
                            <a:gd name="T0" fmla="*/ 311 w 497"/>
                            <a:gd name="T1" fmla="*/ 347 h 388"/>
                            <a:gd name="T2" fmla="*/ 266 w 497"/>
                            <a:gd name="T3" fmla="*/ 318 h 388"/>
                            <a:gd name="T4" fmla="*/ 264 w 497"/>
                            <a:gd name="T5" fmla="*/ 35 h 388"/>
                            <a:gd name="T6" fmla="*/ 225 w 497"/>
                            <a:gd name="T7" fmla="*/ 8 h 388"/>
                            <a:gd name="T8" fmla="*/ 186 w 497"/>
                            <a:gd name="T9" fmla="*/ 21 h 388"/>
                            <a:gd name="T10" fmla="*/ 185 w 497"/>
                            <a:gd name="T11" fmla="*/ 92 h 388"/>
                            <a:gd name="T12" fmla="*/ 177 w 497"/>
                            <a:gd name="T13" fmla="*/ 101 h 388"/>
                            <a:gd name="T14" fmla="*/ 116 w 497"/>
                            <a:gd name="T15" fmla="*/ 99 h 388"/>
                            <a:gd name="T16" fmla="*/ 0 w 497"/>
                            <a:gd name="T17" fmla="*/ 248 h 388"/>
                            <a:gd name="T18" fmla="*/ 111 w 497"/>
                            <a:gd name="T19" fmla="*/ 385 h 388"/>
                            <a:gd name="T20" fmla="*/ 307 w 497"/>
                            <a:gd name="T21" fmla="*/ 384 h 388"/>
                            <a:gd name="T22" fmla="*/ 314 w 497"/>
                            <a:gd name="T23" fmla="*/ 378 h 388"/>
                            <a:gd name="T24" fmla="*/ 315 w 497"/>
                            <a:gd name="T25" fmla="*/ 354 h 388"/>
                            <a:gd name="T26" fmla="*/ 311 w 497"/>
                            <a:gd name="T27" fmla="*/ 347 h 388"/>
                            <a:gd name="T28" fmla="*/ 185 w 497"/>
                            <a:gd name="T29" fmla="*/ 324 h 388"/>
                            <a:gd name="T30" fmla="*/ 172 w 497"/>
                            <a:gd name="T31" fmla="*/ 334 h 388"/>
                            <a:gd name="T32" fmla="*/ 144 w 497"/>
                            <a:gd name="T33" fmla="*/ 335 h 388"/>
                            <a:gd name="T34" fmla="*/ 78 w 497"/>
                            <a:gd name="T35" fmla="*/ 244 h 388"/>
                            <a:gd name="T36" fmla="*/ 142 w 497"/>
                            <a:gd name="T37" fmla="*/ 153 h 388"/>
                            <a:gd name="T38" fmla="*/ 172 w 497"/>
                            <a:gd name="T39" fmla="*/ 154 h 388"/>
                            <a:gd name="T40" fmla="*/ 184 w 497"/>
                            <a:gd name="T41" fmla="*/ 164 h 388"/>
                            <a:gd name="T42" fmla="*/ 185 w 497"/>
                            <a:gd name="T43" fmla="*/ 324 h 388"/>
                            <a:gd name="T44" fmla="*/ 489 w 497"/>
                            <a:gd name="T45" fmla="*/ 352 h 388"/>
                            <a:gd name="T46" fmla="*/ 446 w 497"/>
                            <a:gd name="T47" fmla="*/ 343 h 388"/>
                            <a:gd name="T48" fmla="*/ 415 w 497"/>
                            <a:gd name="T49" fmla="*/ 299 h 388"/>
                            <a:gd name="T50" fmla="*/ 414 w 497"/>
                            <a:gd name="T51" fmla="*/ 174 h 388"/>
                            <a:gd name="T52" fmla="*/ 467 w 497"/>
                            <a:gd name="T53" fmla="*/ 141 h 388"/>
                            <a:gd name="T54" fmla="*/ 472 w 497"/>
                            <a:gd name="T55" fmla="*/ 134 h 388"/>
                            <a:gd name="T56" fmla="*/ 471 w 497"/>
                            <a:gd name="T57" fmla="*/ 113 h 388"/>
                            <a:gd name="T58" fmla="*/ 466 w 497"/>
                            <a:gd name="T59" fmla="*/ 107 h 388"/>
                            <a:gd name="T60" fmla="*/ 416 w 497"/>
                            <a:gd name="T61" fmla="*/ 104 h 388"/>
                            <a:gd name="T62" fmla="*/ 408 w 497"/>
                            <a:gd name="T63" fmla="*/ 97 h 388"/>
                            <a:gd name="T64" fmla="*/ 402 w 497"/>
                            <a:gd name="T65" fmla="*/ 63 h 388"/>
                            <a:gd name="T66" fmla="*/ 381 w 497"/>
                            <a:gd name="T67" fmla="*/ 37 h 388"/>
                            <a:gd name="T68" fmla="*/ 336 w 497"/>
                            <a:gd name="T69" fmla="*/ 46 h 388"/>
                            <a:gd name="T70" fmla="*/ 334 w 497"/>
                            <a:gd name="T71" fmla="*/ 302 h 388"/>
                            <a:gd name="T72" fmla="*/ 415 w 497"/>
                            <a:gd name="T73" fmla="*/ 386 h 388"/>
                            <a:gd name="T74" fmla="*/ 479 w 497"/>
                            <a:gd name="T75" fmla="*/ 383 h 388"/>
                            <a:gd name="T76" fmla="*/ 495 w 497"/>
                            <a:gd name="T77" fmla="*/ 366 h 388"/>
                            <a:gd name="T78" fmla="*/ 489 w 497"/>
                            <a:gd name="T79" fmla="*/ 35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97" h="388">
                              <a:moveTo>
                                <a:pt x="311" y="347"/>
                              </a:moveTo>
                              <a:cubicBezTo>
                                <a:pt x="284" y="339"/>
                                <a:pt x="268" y="343"/>
                                <a:pt x="266" y="318"/>
                              </a:cubicBezTo>
                              <a:cubicBezTo>
                                <a:pt x="265" y="294"/>
                                <a:pt x="266" y="70"/>
                                <a:pt x="264" y="35"/>
                              </a:cubicBezTo>
                              <a:cubicBezTo>
                                <a:pt x="263" y="16"/>
                                <a:pt x="267" y="15"/>
                                <a:pt x="225" y="8"/>
                              </a:cubicBezTo>
                              <a:cubicBezTo>
                                <a:pt x="183" y="0"/>
                                <a:pt x="187" y="6"/>
                                <a:pt x="186" y="21"/>
                              </a:cubicBezTo>
                              <a:cubicBezTo>
                                <a:pt x="186" y="37"/>
                                <a:pt x="185" y="84"/>
                                <a:pt x="185" y="92"/>
                              </a:cubicBezTo>
                              <a:cubicBezTo>
                                <a:pt x="184" y="99"/>
                                <a:pt x="183" y="101"/>
                                <a:pt x="177" y="101"/>
                              </a:cubicBezTo>
                              <a:cubicBezTo>
                                <a:pt x="157" y="100"/>
                                <a:pt x="134" y="99"/>
                                <a:pt x="116" y="99"/>
                              </a:cubicBezTo>
                              <a:cubicBezTo>
                                <a:pt x="68" y="99"/>
                                <a:pt x="0" y="115"/>
                                <a:pt x="0" y="248"/>
                              </a:cubicBezTo>
                              <a:cubicBezTo>
                                <a:pt x="0" y="385"/>
                                <a:pt x="80" y="383"/>
                                <a:pt x="111" y="385"/>
                              </a:cubicBezTo>
                              <a:cubicBezTo>
                                <a:pt x="133" y="386"/>
                                <a:pt x="237" y="388"/>
                                <a:pt x="307" y="384"/>
                              </a:cubicBezTo>
                              <a:cubicBezTo>
                                <a:pt x="311" y="384"/>
                                <a:pt x="313" y="381"/>
                                <a:pt x="314" y="378"/>
                              </a:cubicBezTo>
                              <a:cubicBezTo>
                                <a:pt x="315" y="374"/>
                                <a:pt x="316" y="357"/>
                                <a:pt x="315" y="354"/>
                              </a:cubicBezTo>
                              <a:cubicBezTo>
                                <a:pt x="315" y="351"/>
                                <a:pt x="315" y="348"/>
                                <a:pt x="311" y="347"/>
                              </a:cubicBezTo>
                              <a:moveTo>
                                <a:pt x="185" y="324"/>
                              </a:moveTo>
                              <a:cubicBezTo>
                                <a:pt x="185" y="333"/>
                                <a:pt x="178" y="334"/>
                                <a:pt x="172" y="334"/>
                              </a:cubicBezTo>
                              <a:cubicBezTo>
                                <a:pt x="166" y="335"/>
                                <a:pt x="164" y="335"/>
                                <a:pt x="144" y="335"/>
                              </a:cubicBezTo>
                              <a:cubicBezTo>
                                <a:pt x="106" y="335"/>
                                <a:pt x="78" y="325"/>
                                <a:pt x="78" y="244"/>
                              </a:cubicBezTo>
                              <a:cubicBezTo>
                                <a:pt x="78" y="163"/>
                                <a:pt x="97" y="153"/>
                                <a:pt x="142" y="153"/>
                              </a:cubicBezTo>
                              <a:cubicBezTo>
                                <a:pt x="142" y="153"/>
                                <a:pt x="161" y="153"/>
                                <a:pt x="172" y="154"/>
                              </a:cubicBezTo>
                              <a:cubicBezTo>
                                <a:pt x="179" y="155"/>
                                <a:pt x="184" y="157"/>
                                <a:pt x="184" y="164"/>
                              </a:cubicBezTo>
                              <a:cubicBezTo>
                                <a:pt x="186" y="200"/>
                                <a:pt x="185" y="264"/>
                                <a:pt x="185" y="324"/>
                              </a:cubicBezTo>
                              <a:moveTo>
                                <a:pt x="489" y="352"/>
                              </a:moveTo>
                              <a:cubicBezTo>
                                <a:pt x="479" y="349"/>
                                <a:pt x="471" y="350"/>
                                <a:pt x="446" y="343"/>
                              </a:cubicBezTo>
                              <a:cubicBezTo>
                                <a:pt x="415" y="336"/>
                                <a:pt x="416" y="331"/>
                                <a:pt x="415" y="299"/>
                              </a:cubicBezTo>
                              <a:cubicBezTo>
                                <a:pt x="414" y="275"/>
                                <a:pt x="413" y="208"/>
                                <a:pt x="414" y="174"/>
                              </a:cubicBezTo>
                              <a:cubicBezTo>
                                <a:pt x="415" y="146"/>
                                <a:pt x="463" y="142"/>
                                <a:pt x="467" y="141"/>
                              </a:cubicBezTo>
                              <a:cubicBezTo>
                                <a:pt x="470" y="140"/>
                                <a:pt x="472" y="138"/>
                                <a:pt x="472" y="134"/>
                              </a:cubicBezTo>
                              <a:cubicBezTo>
                                <a:pt x="473" y="131"/>
                                <a:pt x="472" y="116"/>
                                <a:pt x="471" y="113"/>
                              </a:cubicBezTo>
                              <a:cubicBezTo>
                                <a:pt x="471" y="110"/>
                                <a:pt x="468" y="108"/>
                                <a:pt x="466" y="107"/>
                              </a:cubicBezTo>
                              <a:cubicBezTo>
                                <a:pt x="456" y="106"/>
                                <a:pt x="430" y="104"/>
                                <a:pt x="416" y="104"/>
                              </a:cubicBezTo>
                              <a:cubicBezTo>
                                <a:pt x="411" y="103"/>
                                <a:pt x="409" y="100"/>
                                <a:pt x="408" y="97"/>
                              </a:cubicBezTo>
                              <a:cubicBezTo>
                                <a:pt x="407" y="93"/>
                                <a:pt x="405" y="81"/>
                                <a:pt x="402" y="63"/>
                              </a:cubicBezTo>
                              <a:cubicBezTo>
                                <a:pt x="399" y="47"/>
                                <a:pt x="400" y="41"/>
                                <a:pt x="381" y="37"/>
                              </a:cubicBezTo>
                              <a:cubicBezTo>
                                <a:pt x="336" y="28"/>
                                <a:pt x="337" y="32"/>
                                <a:pt x="336" y="46"/>
                              </a:cubicBezTo>
                              <a:cubicBezTo>
                                <a:pt x="336" y="60"/>
                                <a:pt x="334" y="268"/>
                                <a:pt x="334" y="302"/>
                              </a:cubicBezTo>
                              <a:cubicBezTo>
                                <a:pt x="334" y="365"/>
                                <a:pt x="346" y="386"/>
                                <a:pt x="415" y="386"/>
                              </a:cubicBezTo>
                              <a:cubicBezTo>
                                <a:pt x="430" y="386"/>
                                <a:pt x="463" y="385"/>
                                <a:pt x="479" y="383"/>
                              </a:cubicBezTo>
                              <a:cubicBezTo>
                                <a:pt x="494" y="382"/>
                                <a:pt x="494" y="382"/>
                                <a:pt x="495" y="366"/>
                              </a:cubicBezTo>
                              <a:cubicBezTo>
                                <a:pt x="496" y="356"/>
                                <a:pt x="497" y="354"/>
                                <a:pt x="489" y="352"/>
                              </a:cubicBezTo>
                            </a:path>
                          </a:pathLst>
                        </a:cu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F9E5CDD" id="Group 166" o:spid="_x0000_s1026" style="position:absolute;margin-left:73.7pt;margin-top:778.5pt;width:133.8pt;height:17.05pt;z-index:251657728;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">
              <o:lock v:ext="edit" aspectratio="t"/>
              <v:shape id="Freeform 167" o:spid="_x0000_s1027" style="position:absolute;left:907;top:3646;width:31;height:55;visibility:visible;mso-wrap-style:square;v-text-anchor:top" coordsize="8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168" o:spid="_x0000_s1028" style="position:absolute;left:943;top:3646;width:45;height:56;visibility:visible;mso-wrap-style:square;v-text-anchor:top" coordsize="12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169" o:spid="_x0000_s1029" style="position:absolute;left:1002;top:3646;width:44;height:77;visibility:visible;mso-wrap-style:square;v-text-anchor:top" coordsize="12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170" o:spid="_x0000_s1030" style="position:absolute;left:1066;top:3626;width:8;height:75;visibility:visible;mso-wrap-style:square;v-text-anchor:top" coordsize="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" path="m,10l,,8,r,10l,10xm,75l,22r8,l8,75,,75xe" fillcolor="#84715e" stroked="f">
                <v:path arrowok="t" o:connecttype="custom" o:connectlocs="0,10;0,0;8,0;8,10;0,10;0,75;0,22;8,22;8,75;0,75" o:connectangles="0,0,0,0,0,0,0,0,0,0"/>
                <o:lock v:ext="edit" aspectratio="t" verticies="t"/>
              </v:shape>
              <v:shape id="Freeform 171" o:spid="_x0000_s1031" style="position:absolute;left:1090;top:3646;width:46;height:56;visibility:visible;mso-wrap-style:square;v-text-anchor:top" coordsize="12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172" o:spid="_x0000_s1032" style="position:absolute;left:1150;top:3646;width:44;height:55;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173" o:spid="_x0000_s1033" style="position:absolute;left:1212;top:3646;width:74;height:55;visibility:visible;mso-wrap-style:square;v-text-anchor:top" coordsize="20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174" o:spid="_x0000_s1034" style="position:absolute;left:1303;top:3626;width:9;height:75;visibility:visible;mso-wrap-style:square;v-text-anchor:top" coordsize="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" path="m,10l,,9,r,10l,10xm,75l,22r9,l9,75,,75xe" fillcolor="#3f3018" stroked="f">
                <v:path arrowok="t" o:connecttype="custom" o:connectlocs="0,10;0,0;9,0;9,10;0,10;0,75;0,22;9,22;9,75;0,75" o:connectangles="0,0,0,0,0,0,0,0,0,0"/>
                <o:lock v:ext="edit" aspectratio="t" verticies="t"/>
              </v:shape>
              <v:shape id="Freeform 175" o:spid="_x0000_s1035" style="position:absolute;left:1326;top:3626;width:44;height:76;visibility:visible;mso-wrap-style:square;v-text-anchor:top" coordsize="12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176" o:spid="_x0000_s1036" style="position:absolute;left:1379;top:3633;width:36;height:69;visibility:visible;mso-wrap-style:square;v-text-anchor:top" coordsize="10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177" o:spid="_x0000_s1037" style="position:absolute;left:1415;top:3626;width:24;height:97;visibility:visible;mso-wrap-style:square;v-text-anchor:top" coordsize="6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178" o:spid="_x0000_s1038" style="position:absolute;left:1451;top:3648;width:48;height:74;visibility:visible;mso-wrap-style:squar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" path="m20,74r-7,l21,52,,,9,,25,41r,l40,r8,l20,74xe" fillcolor="#84715e" stroked="f">
                <v:path arrowok="t" o:connecttype="custom" o:connectlocs="20,74;13,74;21,52;0,0;9,0;25,41;25,41;40,0;48,0;20,74" o:connectangles="0,0,0,0,0,0,0,0,0,0"/>
                <o:lock v:ext="edit" aspectratio="t"/>
              </v:shape>
              <v:rect id="Rectangle 179" o:spid="_x0000_s1039" style="position:absolute;left:1509;top:3626;width:8;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" fillcolor="#84715e" stroked="f">
                <o:lock v:ext="edit" aspectratio="t"/>
              </v:rect>
              <v:rect id="Rectangle 180" o:spid="_x0000_s1040" style="position:absolute;left:1536;top:3626;width:8;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" fillcolor="#84715e" stroked="f">
                <o:lock v:ext="edit" aspectratio="t"/>
              </v:rect>
              <v:shape id="Freeform 181" o:spid="_x0000_s1041" style="position:absolute;left:1559;top:3646;width:44;height:56;visibility:visible;mso-wrap-style:square;v-text-anchor:top" coordsize="12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182" o:spid="_x0000_s1042" style="position:absolute;left:1619;top:3646;width:44;height:55;visibility:visible;mso-wrap-style:square;v-text-anchor:top" coordsize="1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183" o:spid="_x0000_s1043" style="position:absolute;left:1679;top:3626;width:44;height:76;visibility:visible;mso-wrap-style:square;v-text-anchor:top" coordsize="12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184" o:spid="_x0000_s1044" style="position:absolute;left:476;top:3599;width:158;height:102;visibility:visible;mso-wrap-style:square;v-text-anchor:top" coordsize="44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185" o:spid="_x0000_s1045" style="position:absolute;left:643;top:3600;width:46;height:101;visibility:visible;mso-wrap-style:square;v-text-anchor:top" coordsize="13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186" o:spid="_x0000_s1046" style="position:absolute;left:707;top:3564;width:176;height:138;visibility:visible;mso-wrap-style:square;v-text-anchor:top" coordsize="49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mc:Fallback>
      </mc:AlternateContent>
    </w: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2</w:t>
    </w:r>
    <w:r w:rsidRPr="00B24F0D">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142C" w14:textId="77777777" w:rsidR="00BD596F" w:rsidRDefault="00BD596F" w:rsidP="000A1564">
    <w:pPr>
      <w:pStyle w:val="RMBrevinfo"/>
      <w:tabs>
        <w:tab w:val="left" w:pos="7982"/>
        <w:tab w:val="right" w:pos="8845"/>
      </w:tabs>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56EF" w14:textId="77777777" w:rsidR="00BD596F" w:rsidRDefault="00BD596F">
    <w:pPr>
      <w:pStyle w:val="Sidefod"/>
      <w:jc w:val="center"/>
    </w:pPr>
  </w:p>
  <w:p w14:paraId="3486E0DF" w14:textId="77777777" w:rsidR="00BD596F" w:rsidRPr="00C958DE" w:rsidRDefault="00BD596F" w:rsidP="00C958DE">
    <w:pPr>
      <w:pStyle w:val="Sidefod"/>
      <w:ind w:right="-936"/>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392A" w14:textId="77777777" w:rsidR="00BD596F" w:rsidRDefault="00BD596F" w:rsidP="000A1564">
    <w:pPr>
      <w:pStyle w:val="RMBrevinfo"/>
      <w:tabs>
        <w:tab w:val="left" w:pos="7982"/>
        <w:tab w:val="right" w:pos="8845"/>
      </w:tabs>
      <w:jc w:val="both"/>
    </w:pP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Pr>
        <w:rStyle w:val="Sidetal"/>
      </w:rPr>
      <w:t>8</w:t>
    </w:r>
    <w:r w:rsidRPr="00B24F0D">
      <w:rPr>
        <w:rStyle w:val="Sidet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809848"/>
      <w:docPartObj>
        <w:docPartGallery w:val="Page Numbers (Bottom of Page)"/>
        <w:docPartUnique/>
      </w:docPartObj>
    </w:sdtPr>
    <w:sdtContent>
      <w:p w14:paraId="2A84D88A" w14:textId="7F7414F8" w:rsidR="00BD596F" w:rsidRDefault="00BD596F">
        <w:pPr>
          <w:pStyle w:val="Sidefod"/>
          <w:jc w:val="right"/>
        </w:pPr>
        <w:r w:rsidRPr="00B528DD">
          <w:rPr>
            <w:sz w:val="20"/>
          </w:rPr>
          <w:fldChar w:fldCharType="begin"/>
        </w:r>
        <w:r w:rsidRPr="00B528DD">
          <w:rPr>
            <w:sz w:val="20"/>
          </w:rPr>
          <w:instrText>PAGE   \* MERGEFORMAT</w:instrText>
        </w:r>
        <w:r w:rsidRPr="00B528DD">
          <w:rPr>
            <w:sz w:val="20"/>
          </w:rPr>
          <w:fldChar w:fldCharType="separate"/>
        </w:r>
        <w:r w:rsidR="00EE2AC9">
          <w:rPr>
            <w:noProof/>
            <w:sz w:val="20"/>
          </w:rPr>
          <w:t>36</w:t>
        </w:r>
        <w:r w:rsidRPr="00B528DD">
          <w:rPr>
            <w:sz w:val="20"/>
          </w:rPr>
          <w:fldChar w:fldCharType="end"/>
        </w:r>
      </w:p>
    </w:sdtContent>
  </w:sdt>
  <w:p w14:paraId="4573ECDD" w14:textId="77777777" w:rsidR="00BD596F" w:rsidRDefault="00BD596F" w:rsidP="000A1564">
    <w:pPr>
      <w:pStyle w:val="RMBrevinfo"/>
      <w:tabs>
        <w:tab w:val="left" w:pos="7982"/>
        <w:tab w:val="right" w:pos="8845"/>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55C85" w14:textId="77777777" w:rsidR="00BD596F" w:rsidRDefault="00BD596F">
      <w:r>
        <w:separator/>
      </w:r>
    </w:p>
    <w:p w14:paraId="1C2B380E" w14:textId="77777777" w:rsidR="00BD596F" w:rsidRDefault="00BD596F"/>
    <w:p w14:paraId="41122D7A" w14:textId="77777777" w:rsidR="00BD596F" w:rsidRDefault="00BD596F"/>
  </w:footnote>
  <w:footnote w:type="continuationSeparator" w:id="0">
    <w:p w14:paraId="2C3CCAED" w14:textId="77777777" w:rsidR="00BD596F" w:rsidRDefault="00BD596F">
      <w:r>
        <w:continuationSeparator/>
      </w:r>
    </w:p>
    <w:p w14:paraId="3341BA8B" w14:textId="77777777" w:rsidR="00BD596F" w:rsidRDefault="00BD596F"/>
    <w:p w14:paraId="7B9E352B" w14:textId="77777777" w:rsidR="00BD596F" w:rsidRDefault="00BD596F"/>
  </w:footnote>
  <w:footnote w:id="1">
    <w:p w14:paraId="30CAE155" w14:textId="08B15EA5" w:rsidR="00BD596F" w:rsidRDefault="00BD596F">
      <w:pPr>
        <w:pStyle w:val="Fodnotetekst"/>
      </w:pPr>
      <w:r>
        <w:rPr>
          <w:rStyle w:val="Fodnotehenvisning"/>
        </w:rPr>
        <w:footnoteRef/>
      </w:r>
      <w:r>
        <w:t xml:space="preserve"> </w:t>
      </w:r>
      <w:r w:rsidRPr="0045450B">
        <w:rPr>
          <w:rFonts w:ascii="Verdana" w:hAnsi="Verdana"/>
          <w:sz w:val="16"/>
        </w:rPr>
        <w:t>Kilde: "</w:t>
      </w:r>
      <w:hyperlink r:id="rId1" w:history="1">
        <w:r w:rsidRPr="0057142B">
          <w:rPr>
            <w:rStyle w:val="Hyperlink"/>
            <w:rFonts w:ascii="Verdana" w:hAnsi="Verdana"/>
            <w:color w:val="0070C0"/>
            <w:sz w:val="16"/>
          </w:rPr>
          <w:t>Anbefalinger for tværsektorielle forløb for voksne med erhvervet hjerneskade</w:t>
        </w:r>
      </w:hyperlink>
      <w:r w:rsidRPr="0045450B">
        <w:rPr>
          <w:rFonts w:ascii="Verdana" w:hAnsi="Verdana"/>
          <w:sz w:val="16"/>
        </w:rPr>
        <w:t>" side 32, Sundhedsstyrelsen 2020.</w:t>
      </w:r>
    </w:p>
  </w:footnote>
  <w:footnote w:id="2">
    <w:p w14:paraId="3FFE64FF" w14:textId="3EB42FED" w:rsidR="00BD596F" w:rsidRDefault="00BD596F" w:rsidP="00B62007">
      <w:pPr>
        <w:pStyle w:val="Fodnotetekst"/>
      </w:pPr>
      <w:r>
        <w:rPr>
          <w:rStyle w:val="Fodnotehenvisning"/>
        </w:rPr>
        <w:footnoteRef/>
      </w:r>
      <w:r>
        <w:t xml:space="preserve"> </w:t>
      </w:r>
      <w:r w:rsidRPr="0045450B">
        <w:rPr>
          <w:rFonts w:ascii="Verdana" w:hAnsi="Verdana"/>
          <w:sz w:val="16"/>
        </w:rPr>
        <w:t>Kilde: "</w:t>
      </w:r>
      <w:hyperlink r:id="rId2" w:history="1">
        <w:r w:rsidRPr="0057142B">
          <w:rPr>
            <w:rStyle w:val="Hyperlink"/>
            <w:rFonts w:ascii="Verdana" w:hAnsi="Verdana"/>
            <w:color w:val="0070C0"/>
            <w:sz w:val="16"/>
          </w:rPr>
          <w:t>Anbefalinger for tværsektorielle forløb for voksne med erhvervet hjerneskade</w:t>
        </w:r>
      </w:hyperlink>
      <w:r w:rsidRPr="0045450B">
        <w:rPr>
          <w:rFonts w:ascii="Verdana" w:hAnsi="Verdana"/>
          <w:sz w:val="16"/>
        </w:rPr>
        <w:t>" side 3</w:t>
      </w:r>
      <w:r>
        <w:rPr>
          <w:rFonts w:ascii="Verdana" w:hAnsi="Verdana"/>
          <w:sz w:val="16"/>
        </w:rPr>
        <w:t>3</w:t>
      </w:r>
      <w:r w:rsidRPr="0045450B">
        <w:rPr>
          <w:rFonts w:ascii="Verdana" w:hAnsi="Verdana"/>
          <w:sz w:val="16"/>
        </w:rPr>
        <w:t>, Sundhedsstyrelsen 2020.</w:t>
      </w:r>
    </w:p>
  </w:footnote>
  <w:footnote w:id="3">
    <w:p w14:paraId="2FD329DB" w14:textId="3338C36F" w:rsidR="00BD596F" w:rsidRPr="00FE23E3" w:rsidRDefault="00BD596F">
      <w:pPr>
        <w:pStyle w:val="Fodnotetekst"/>
        <w:rPr>
          <w:rFonts w:ascii="Verdana" w:hAnsi="Verdana"/>
          <w:sz w:val="16"/>
        </w:rPr>
      </w:pPr>
      <w:r>
        <w:rPr>
          <w:rStyle w:val="Fodnotehenvisning"/>
        </w:rPr>
        <w:footnoteRef/>
      </w:r>
      <w:r>
        <w:t xml:space="preserve"> </w:t>
      </w:r>
      <w:r w:rsidRPr="00FE23E3">
        <w:rPr>
          <w:rFonts w:ascii="Verdana" w:hAnsi="Verdana"/>
          <w:sz w:val="16"/>
        </w:rPr>
        <w:t xml:space="preserve">Den kommunale koordinering af rehabiliteringsforløb er nærmere </w:t>
      </w:r>
      <w:r>
        <w:rPr>
          <w:rFonts w:ascii="Verdana" w:hAnsi="Verdana"/>
          <w:sz w:val="16"/>
        </w:rPr>
        <w:t>beskrevet i Sundhedsstyrelsens "</w:t>
      </w:r>
      <w:hyperlink r:id="rId3" w:history="1">
        <w:r w:rsidRPr="0057142B">
          <w:rPr>
            <w:rStyle w:val="Hyperlink"/>
            <w:rFonts w:ascii="Verdana" w:hAnsi="Verdana"/>
            <w:color w:val="0070C0"/>
            <w:sz w:val="16"/>
          </w:rPr>
          <w:t>Anbefalinger for tværsektorielle forløb for voksne med erhvervet hjerneskade</w:t>
        </w:r>
      </w:hyperlink>
      <w:r>
        <w:rPr>
          <w:rFonts w:ascii="Verdana" w:hAnsi="Verdana"/>
          <w:sz w:val="16"/>
        </w:rPr>
        <w:t>"</w:t>
      </w:r>
      <w:r w:rsidRPr="00FE23E3">
        <w:rPr>
          <w:rFonts w:ascii="Verdana" w:hAnsi="Verdana"/>
          <w:sz w:val="16"/>
        </w:rPr>
        <w:t xml:space="preserve"> side 65-67 og i Socialstyrelsens forløbsbeskrivelse</w:t>
      </w:r>
      <w:r>
        <w:rPr>
          <w:rFonts w:ascii="Verdana" w:hAnsi="Verdana"/>
          <w:sz w:val="16"/>
        </w:rPr>
        <w:t xml:space="preserve"> "</w:t>
      </w:r>
      <w:hyperlink r:id="rId4" w:history="1">
        <w:r w:rsidRPr="0057142B">
          <w:rPr>
            <w:rStyle w:val="Hyperlink"/>
            <w:rFonts w:ascii="Verdana" w:hAnsi="Verdana"/>
            <w:color w:val="0070C0"/>
            <w:sz w:val="16"/>
          </w:rPr>
          <w:t>Rehabilitering af voksne med kompleks erhvervet hjerneskade</w:t>
        </w:r>
      </w:hyperlink>
      <w:r>
        <w:rPr>
          <w:rFonts w:ascii="Verdana" w:hAnsi="Verdana"/>
          <w:sz w:val="16"/>
        </w:rPr>
        <w:t>"</w:t>
      </w:r>
      <w:r w:rsidRPr="00FE23E3">
        <w:rPr>
          <w:rFonts w:ascii="Verdana" w:hAnsi="Verdana"/>
          <w:sz w:val="16"/>
        </w:rPr>
        <w:t>, side 45-46.</w:t>
      </w:r>
    </w:p>
  </w:footnote>
  <w:footnote w:id="4">
    <w:p w14:paraId="688661DE" w14:textId="1910AE02" w:rsidR="00BD596F" w:rsidRDefault="00BD596F" w:rsidP="009920AF">
      <w:pPr>
        <w:pStyle w:val="Fodnotetekst"/>
      </w:pPr>
      <w:r>
        <w:rPr>
          <w:rStyle w:val="Fodnotehenvisning"/>
        </w:rPr>
        <w:footnoteRef/>
      </w:r>
      <w:r>
        <w:t xml:space="preserve"> </w:t>
      </w:r>
      <w:r w:rsidRPr="0045450B">
        <w:rPr>
          <w:rFonts w:ascii="Verdana" w:hAnsi="Verdana"/>
          <w:sz w:val="16"/>
        </w:rPr>
        <w:t>Kilde: "</w:t>
      </w:r>
      <w:hyperlink r:id="rId5" w:history="1">
        <w:r w:rsidRPr="0057142B">
          <w:rPr>
            <w:rStyle w:val="Hyperlink"/>
            <w:rFonts w:ascii="Verdana" w:hAnsi="Verdana"/>
            <w:color w:val="0070C0"/>
            <w:sz w:val="16"/>
          </w:rPr>
          <w:t>Anbefalinger for tværsektorielle forløb for voksne med erhvervet hjerneskade</w:t>
        </w:r>
      </w:hyperlink>
      <w:r w:rsidRPr="0045450B">
        <w:rPr>
          <w:rFonts w:ascii="Verdana" w:hAnsi="Verdana"/>
          <w:sz w:val="16"/>
        </w:rPr>
        <w:t>" side 3</w:t>
      </w:r>
      <w:r>
        <w:rPr>
          <w:rFonts w:ascii="Verdana" w:hAnsi="Verdana"/>
          <w:sz w:val="16"/>
        </w:rPr>
        <w:t>3-34</w:t>
      </w:r>
      <w:r w:rsidRPr="0045450B">
        <w:rPr>
          <w:rFonts w:ascii="Verdana" w:hAnsi="Verdana"/>
          <w:sz w:val="16"/>
        </w:rPr>
        <w:t>, Sundhedsstyrelsen 2020.</w:t>
      </w:r>
    </w:p>
  </w:footnote>
  <w:footnote w:id="5">
    <w:p w14:paraId="4A97BAB4" w14:textId="057FCBAE" w:rsidR="00BD596F" w:rsidRDefault="00BD596F">
      <w:pPr>
        <w:pStyle w:val="Fodnotetekst"/>
      </w:pPr>
      <w:r>
        <w:rPr>
          <w:rStyle w:val="Fodnotehenvisning"/>
        </w:rPr>
        <w:footnoteRef/>
      </w:r>
      <w:r>
        <w:t xml:space="preserve"> </w:t>
      </w:r>
      <w:r w:rsidRPr="00583EDF">
        <w:rPr>
          <w:rFonts w:ascii="Verdana" w:hAnsi="Verdana"/>
          <w:sz w:val="16"/>
        </w:rPr>
        <w:t xml:space="preserve">Se </w:t>
      </w:r>
      <w:hyperlink r:id="rId6" w:history="1">
        <w:r w:rsidRPr="00583EDF">
          <w:rPr>
            <w:rStyle w:val="Hyperlink"/>
            <w:rFonts w:ascii="Verdana" w:hAnsi="Verdana"/>
            <w:color w:val="0070C0"/>
            <w:sz w:val="16"/>
          </w:rPr>
          <w:t>Vejledning om helbredskrav til kørekort</w:t>
        </w:r>
      </w:hyperlink>
    </w:p>
  </w:footnote>
  <w:footnote w:id="6">
    <w:p w14:paraId="6AEB6AA1" w14:textId="77777777" w:rsidR="00BD596F" w:rsidRPr="00E729BA" w:rsidRDefault="00BD596F" w:rsidP="000E330D">
      <w:pPr>
        <w:pStyle w:val="Fodnotetekst"/>
        <w:rPr>
          <w:lang w:val="en-US"/>
        </w:rPr>
      </w:pPr>
      <w:r>
        <w:rPr>
          <w:rStyle w:val="Fodnotehenvisning"/>
        </w:rPr>
        <w:footnoteRef/>
      </w:r>
      <w:r w:rsidRPr="00E729BA">
        <w:rPr>
          <w:lang w:val="en-US"/>
        </w:rPr>
        <w:t xml:space="preserve"> </w:t>
      </w:r>
      <w:r w:rsidRPr="00E729BA">
        <w:rPr>
          <w:rFonts w:ascii="Verdana" w:hAnsi="Verdana"/>
          <w:sz w:val="16"/>
          <w:lang w:val="en-US"/>
        </w:rPr>
        <w:t>NISA: Neuro Intensiv Step-Down Afsnit</w:t>
      </w:r>
      <w:r>
        <w:rPr>
          <w:rFonts w:ascii="Verdana" w:hAnsi="Verdana"/>
          <w:sz w:val="16"/>
          <w:lang w:val="en-US"/>
        </w:rPr>
        <w:t>.</w:t>
      </w:r>
    </w:p>
  </w:footnote>
  <w:footnote w:id="7">
    <w:p w14:paraId="588A4143" w14:textId="71620ED6" w:rsidR="00BD596F" w:rsidRDefault="00BD596F" w:rsidP="000F6A55">
      <w:pPr>
        <w:pStyle w:val="Fodnotetekst"/>
      </w:pPr>
      <w:r>
        <w:rPr>
          <w:rStyle w:val="Fodnotehenvisning"/>
        </w:rPr>
        <w:footnoteRef/>
      </w:r>
      <w:r>
        <w:t xml:space="preserve"> </w:t>
      </w:r>
      <w:r w:rsidRPr="00252F7B">
        <w:rPr>
          <w:rFonts w:ascii="Verdana" w:hAnsi="Verdana"/>
          <w:sz w:val="16"/>
        </w:rPr>
        <w:t xml:space="preserve">Kilde: </w:t>
      </w:r>
      <w:hyperlink r:id="rId7" w:history="1">
        <w:r w:rsidRPr="001155A0">
          <w:rPr>
            <w:rStyle w:val="Hyperlink"/>
            <w:rFonts w:ascii="Verdana" w:hAnsi="Verdana"/>
            <w:color w:val="0070C0"/>
            <w:sz w:val="16"/>
          </w:rPr>
          <w:t xml:space="preserve">Bekendtgørelse om genoptræningsplaner og om patienters </w:t>
        </w:r>
        <w:r w:rsidRPr="001155A0">
          <w:rPr>
            <w:rStyle w:val="Hyperlink"/>
            <w:rFonts w:ascii="Verdana" w:hAnsi="Verdana"/>
            <w:color w:val="0070C0"/>
            <w:sz w:val="16"/>
          </w:rPr>
          <w:t>v</w:t>
        </w:r>
        <w:r w:rsidRPr="001155A0">
          <w:rPr>
            <w:rStyle w:val="Hyperlink"/>
            <w:rFonts w:ascii="Verdana" w:hAnsi="Verdana"/>
            <w:color w:val="0070C0"/>
            <w:sz w:val="16"/>
          </w:rPr>
          <w:t>alg af genoptræningstilbud efter udskrivning fra sygehus</w:t>
        </w:r>
      </w:hyperlink>
    </w:p>
  </w:footnote>
  <w:footnote w:id="8">
    <w:p w14:paraId="2A0CAB55" w14:textId="77777777" w:rsidR="00BD596F" w:rsidRPr="001B677C" w:rsidRDefault="00BD596F" w:rsidP="00614ECF">
      <w:pPr>
        <w:pStyle w:val="Fodnotetekst"/>
        <w:rPr>
          <w:rFonts w:ascii="Verdana" w:hAnsi="Verdana"/>
          <w:sz w:val="16"/>
          <w:szCs w:val="16"/>
        </w:rPr>
      </w:pPr>
      <w:r w:rsidRPr="001B677C">
        <w:rPr>
          <w:rStyle w:val="Fodnotehenvisning"/>
        </w:rPr>
        <w:footnoteRef/>
      </w:r>
      <w:r w:rsidRPr="001B677C">
        <w:rPr>
          <w:rFonts w:ascii="Verdana" w:hAnsi="Verdana"/>
          <w:sz w:val="16"/>
          <w:szCs w:val="16"/>
        </w:rPr>
        <w:t xml:space="preserve"> Kilde: "</w:t>
      </w:r>
      <w:hyperlink r:id="rId8" w:history="1">
        <w:r w:rsidRPr="00AF2D61">
          <w:rPr>
            <w:rStyle w:val="Hyperlink"/>
            <w:rFonts w:ascii="Verdana" w:hAnsi="Verdana"/>
            <w:color w:val="0070C0"/>
            <w:sz w:val="16"/>
            <w:szCs w:val="16"/>
          </w:rPr>
          <w:t>Anbefalinger for tværsektorielle forløb for voksne med erhvervet hjerneskade</w:t>
        </w:r>
      </w:hyperlink>
      <w:r w:rsidRPr="001B677C">
        <w:rPr>
          <w:rFonts w:ascii="Verdana" w:hAnsi="Verdana"/>
          <w:sz w:val="16"/>
          <w:szCs w:val="16"/>
        </w:rPr>
        <w:t>" side 44, Sundhedsstyrelsen 2020.</w:t>
      </w:r>
    </w:p>
  </w:footnote>
  <w:footnote w:id="9">
    <w:p w14:paraId="20CB4E89" w14:textId="77777777" w:rsidR="00BD596F" w:rsidRDefault="00BD596F" w:rsidP="00614ECF">
      <w:pPr>
        <w:pStyle w:val="Fodnotetekst"/>
      </w:pPr>
      <w:r>
        <w:rPr>
          <w:rStyle w:val="Fodnotehenvisning"/>
        </w:rPr>
        <w:footnoteRef/>
      </w:r>
      <w:r>
        <w:t xml:space="preserve"> </w:t>
      </w:r>
      <w:r w:rsidRPr="0045450B">
        <w:rPr>
          <w:rFonts w:ascii="Verdana" w:hAnsi="Verdana"/>
          <w:sz w:val="16"/>
        </w:rPr>
        <w:t>Kilde: "</w:t>
      </w:r>
      <w:hyperlink r:id="rId9" w:history="1">
        <w:r w:rsidRPr="00AF2D61">
          <w:rPr>
            <w:rStyle w:val="Hyperlink"/>
            <w:rFonts w:ascii="Verdana" w:hAnsi="Verdana"/>
            <w:color w:val="0070C0"/>
            <w:sz w:val="16"/>
          </w:rPr>
          <w:t>Anbefalinger for tværsektorielle forløb for voksne med erhvervet hjerneskade</w:t>
        </w:r>
      </w:hyperlink>
      <w:r w:rsidRPr="0045450B">
        <w:rPr>
          <w:rFonts w:ascii="Verdana" w:hAnsi="Verdana"/>
          <w:sz w:val="16"/>
        </w:rPr>
        <w:t xml:space="preserve">" side </w:t>
      </w:r>
      <w:r>
        <w:rPr>
          <w:rFonts w:ascii="Verdana" w:hAnsi="Verdana"/>
          <w:sz w:val="16"/>
        </w:rPr>
        <w:t>45</w:t>
      </w:r>
      <w:r w:rsidRPr="0045450B">
        <w:rPr>
          <w:rFonts w:ascii="Verdana" w:hAnsi="Verdana"/>
          <w:sz w:val="16"/>
        </w:rPr>
        <w:t>, Sundhedsstyrelsen 2020.</w:t>
      </w:r>
    </w:p>
  </w:footnote>
  <w:footnote w:id="10">
    <w:p w14:paraId="53699C55" w14:textId="77777777" w:rsidR="00BD596F" w:rsidRDefault="00BD596F" w:rsidP="00614ECF">
      <w:pPr>
        <w:pStyle w:val="Fodnotetekst"/>
      </w:pPr>
      <w:r>
        <w:rPr>
          <w:rStyle w:val="Fodnotehenvisning"/>
        </w:rPr>
        <w:footnoteRef/>
      </w:r>
      <w:r>
        <w:t xml:space="preserve"> </w:t>
      </w:r>
      <w:r w:rsidRPr="0045450B">
        <w:rPr>
          <w:rFonts w:ascii="Verdana" w:hAnsi="Verdana"/>
          <w:sz w:val="16"/>
        </w:rPr>
        <w:t>Kilde: "</w:t>
      </w:r>
      <w:hyperlink r:id="rId10" w:history="1">
        <w:r w:rsidRPr="00AF2D61">
          <w:rPr>
            <w:rStyle w:val="Hyperlink"/>
            <w:rFonts w:ascii="Verdana" w:hAnsi="Verdana"/>
            <w:color w:val="0070C0"/>
            <w:sz w:val="16"/>
          </w:rPr>
          <w:t>Anbefalinger for tværsektorielle forløb for voksne med erhvervet hjerneskade</w:t>
        </w:r>
      </w:hyperlink>
      <w:r w:rsidRPr="0045450B">
        <w:rPr>
          <w:rFonts w:ascii="Verdana" w:hAnsi="Verdana"/>
          <w:sz w:val="16"/>
        </w:rPr>
        <w:t xml:space="preserve">" side </w:t>
      </w:r>
      <w:r>
        <w:rPr>
          <w:rFonts w:ascii="Verdana" w:hAnsi="Verdana"/>
          <w:sz w:val="16"/>
        </w:rPr>
        <w:t>45-46</w:t>
      </w:r>
      <w:r w:rsidRPr="0045450B">
        <w:rPr>
          <w:rFonts w:ascii="Verdana" w:hAnsi="Verdana"/>
          <w:sz w:val="16"/>
        </w:rPr>
        <w:t>, Sundhedsstyrelsen 2020.</w:t>
      </w:r>
    </w:p>
  </w:footnote>
  <w:footnote w:id="11">
    <w:p w14:paraId="4C8F6C93" w14:textId="24EE6CBE" w:rsidR="00BD596F" w:rsidRDefault="00BD596F">
      <w:pPr>
        <w:pStyle w:val="Fodnotetekst"/>
      </w:pPr>
      <w:r>
        <w:rPr>
          <w:rStyle w:val="Fodnotehenvisning"/>
        </w:rPr>
        <w:footnoteRef/>
      </w:r>
      <w:r>
        <w:t xml:space="preserve"> </w:t>
      </w:r>
      <w:r w:rsidRPr="00EB36D1">
        <w:rPr>
          <w:rFonts w:ascii="Verdana" w:hAnsi="Verdana"/>
          <w:sz w:val="16"/>
        </w:rPr>
        <w:t xml:space="preserve">Se </w:t>
      </w:r>
      <w:hyperlink r:id="rId11" w:history="1">
        <w:r w:rsidRPr="00EB36D1">
          <w:rPr>
            <w:rStyle w:val="Hyperlink"/>
            <w:rFonts w:ascii="Verdana" w:eastAsia="Calibri" w:hAnsi="Verdana"/>
            <w:color w:val="0070C0"/>
            <w:sz w:val="16"/>
          </w:rPr>
          <w:t>Lov om Social Service, § 13b og 13c</w:t>
        </w:r>
      </w:hyperlink>
    </w:p>
  </w:footnote>
  <w:footnote w:id="12">
    <w:p w14:paraId="531C226C" w14:textId="77777777" w:rsidR="00BD596F" w:rsidRPr="00C262D0" w:rsidRDefault="00BD596F" w:rsidP="003C1E74">
      <w:pPr>
        <w:pStyle w:val="Fodnotetekst"/>
        <w:rPr>
          <w:rFonts w:ascii="Verdana" w:hAnsi="Verdana"/>
          <w:sz w:val="16"/>
        </w:rPr>
      </w:pPr>
      <w:r w:rsidRPr="00C262D0">
        <w:rPr>
          <w:rStyle w:val="Fodnotehenvisning"/>
          <w:rFonts w:ascii="Verdana" w:hAnsi="Verdana"/>
          <w:sz w:val="16"/>
        </w:rPr>
        <w:footnoteRef/>
      </w:r>
      <w:r w:rsidRPr="00C262D0">
        <w:rPr>
          <w:rFonts w:ascii="Verdana" w:hAnsi="Verdana"/>
          <w:sz w:val="16"/>
        </w:rPr>
        <w:t xml:space="preserve"> Autoriserede sundhedspersoner kan være: læger, sygeplejersker, social- og sundhedsassistenter, ergoterapeuter, fysioterapeuter og kliniske diætister.</w:t>
      </w:r>
    </w:p>
  </w:footnote>
  <w:footnote w:id="13">
    <w:p w14:paraId="79616671" w14:textId="781DD879" w:rsidR="00BD596F" w:rsidRPr="00C262D0" w:rsidRDefault="00BD596F" w:rsidP="003C1E74">
      <w:pPr>
        <w:pStyle w:val="Fodnotetekst"/>
        <w:rPr>
          <w:rFonts w:ascii="Verdana" w:hAnsi="Verdana"/>
          <w:sz w:val="18"/>
        </w:rPr>
      </w:pPr>
      <w:r w:rsidRPr="00C262D0">
        <w:rPr>
          <w:rFonts w:ascii="Verdana" w:hAnsi="Verdana"/>
          <w:sz w:val="16"/>
          <w:vertAlign w:val="superscript"/>
        </w:rPr>
        <w:footnoteRef/>
      </w:r>
      <w:r w:rsidRPr="00C262D0">
        <w:rPr>
          <w:rFonts w:ascii="Verdana" w:hAnsi="Verdana"/>
          <w:sz w:val="16"/>
        </w:rPr>
        <w:t xml:space="preserve"> Andre fagpersoner: typisk inden for social-, uddannelses- og beskæftigelsesområdet, f</w:t>
      </w:r>
      <w:r>
        <w:rPr>
          <w:rFonts w:ascii="Verdana" w:hAnsi="Verdana"/>
          <w:sz w:val="16"/>
        </w:rPr>
        <w:t>.eks.</w:t>
      </w:r>
      <w:r w:rsidRPr="00C262D0">
        <w:rPr>
          <w:rFonts w:ascii="Verdana" w:hAnsi="Verdana"/>
          <w:sz w:val="16"/>
        </w:rPr>
        <w:t xml:space="preserve"> neuropsykologer, logopæder, socialrådgivere, pædagoger.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0859C" w14:textId="397B6437" w:rsidR="00BD596F" w:rsidRDefault="00BD596F"/>
  <w:p w14:paraId="2882AA88" w14:textId="77777777" w:rsidR="00BD596F" w:rsidRDefault="00BD59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0C78" w14:textId="4DC0538B" w:rsidR="00BD596F" w:rsidRDefault="00BD596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F62F" w14:textId="7D12134D" w:rsidR="00BD596F" w:rsidRDefault="00BD596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1B7B9" w14:textId="6C133A2E" w:rsidR="00BD596F" w:rsidRDefault="00BD596F"/>
  <w:p w14:paraId="27B201D6" w14:textId="77777777" w:rsidR="00BD596F" w:rsidRDefault="00BD596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F041D" w14:textId="38ABE502" w:rsidR="00BD596F" w:rsidRDefault="00BD596F">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E243" w14:textId="6651D2DC" w:rsidR="00BD596F" w:rsidRDefault="00BD596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0580D9"/>
    <w:multiLevelType w:val="hybridMultilevel"/>
    <w:tmpl w:val="12BFE8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51D268CE"/>
    <w:lvl w:ilvl="0">
      <w:start w:val="1"/>
      <w:numFmt w:val="bullet"/>
      <w:pStyle w:val="Opstilling-punkttegn5"/>
      <w:lvlText w:val=""/>
      <w:lvlJc w:val="left"/>
      <w:pPr>
        <w:tabs>
          <w:tab w:val="num" w:pos="1492"/>
        </w:tabs>
        <w:ind w:left="1492" w:hanging="360"/>
      </w:pPr>
      <w:rPr>
        <w:rFonts w:ascii="Wingdings" w:hAnsi="Wingdings" w:hint="default"/>
      </w:rPr>
    </w:lvl>
  </w:abstractNum>
  <w:abstractNum w:abstractNumId="2" w15:restartNumberingAfterBreak="0">
    <w:nsid w:val="FFFFFF81"/>
    <w:multiLevelType w:val="singleLevel"/>
    <w:tmpl w:val="254066DE"/>
    <w:lvl w:ilvl="0">
      <w:start w:val="1"/>
      <w:numFmt w:val="bullet"/>
      <w:pStyle w:val="Opstilling-punkttegn4"/>
      <w:lvlText w:val=""/>
      <w:lvlJc w:val="left"/>
      <w:pPr>
        <w:tabs>
          <w:tab w:val="num" w:pos="1209"/>
        </w:tabs>
        <w:ind w:left="1209" w:hanging="360"/>
      </w:pPr>
      <w:rPr>
        <w:rFonts w:ascii="Wingdings" w:hAnsi="Wingdings" w:hint="default"/>
      </w:rPr>
    </w:lvl>
  </w:abstractNum>
  <w:abstractNum w:abstractNumId="3" w15:restartNumberingAfterBreak="0">
    <w:nsid w:val="FFFFFF82"/>
    <w:multiLevelType w:val="singleLevel"/>
    <w:tmpl w:val="36FE102A"/>
    <w:lvl w:ilvl="0">
      <w:start w:val="1"/>
      <w:numFmt w:val="bullet"/>
      <w:pStyle w:val="Opstilling-punkttegn3"/>
      <w:lvlText w:val=""/>
      <w:lvlJc w:val="left"/>
      <w:pPr>
        <w:tabs>
          <w:tab w:val="num" w:pos="926"/>
        </w:tabs>
        <w:ind w:left="926" w:hanging="360"/>
      </w:pPr>
      <w:rPr>
        <w:rFonts w:ascii="Wingdings" w:hAnsi="Wingdings" w:hint="default"/>
      </w:rPr>
    </w:lvl>
  </w:abstractNum>
  <w:abstractNum w:abstractNumId="4" w15:restartNumberingAfterBreak="0">
    <w:nsid w:val="FFFFFF83"/>
    <w:multiLevelType w:val="singleLevel"/>
    <w:tmpl w:val="2026ADB0"/>
    <w:lvl w:ilvl="0">
      <w:start w:val="1"/>
      <w:numFmt w:val="bullet"/>
      <w:pStyle w:val="Opstilling-punkttegn2"/>
      <w:lvlText w:val=""/>
      <w:lvlJc w:val="left"/>
      <w:pPr>
        <w:tabs>
          <w:tab w:val="num" w:pos="643"/>
        </w:tabs>
        <w:ind w:left="643" w:hanging="360"/>
      </w:pPr>
      <w:rPr>
        <w:rFonts w:ascii="Wingdings" w:hAnsi="Wingdings" w:hint="default"/>
      </w:rPr>
    </w:lvl>
  </w:abstractNum>
  <w:abstractNum w:abstractNumId="5" w15:restartNumberingAfterBreak="0">
    <w:nsid w:val="FFFFFF89"/>
    <w:multiLevelType w:val="singleLevel"/>
    <w:tmpl w:val="A6A0E6A6"/>
    <w:lvl w:ilvl="0">
      <w:start w:val="1"/>
      <w:numFmt w:val="bullet"/>
      <w:pStyle w:val="Opstilling-punkttegn"/>
      <w:lvlText w:val=""/>
      <w:lvlJc w:val="left"/>
      <w:pPr>
        <w:tabs>
          <w:tab w:val="num" w:pos="360"/>
        </w:tabs>
        <w:ind w:left="360" w:hanging="360"/>
      </w:pPr>
      <w:rPr>
        <w:rFonts w:ascii="Wingdings" w:hAnsi="Wingdings" w:hint="default"/>
      </w:rPr>
    </w:lvl>
  </w:abstractNum>
  <w:abstractNum w:abstractNumId="6" w15:restartNumberingAfterBreak="0">
    <w:nsid w:val="00850E64"/>
    <w:multiLevelType w:val="hybridMultilevel"/>
    <w:tmpl w:val="77F09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5967251"/>
    <w:multiLevelType w:val="hybridMultilevel"/>
    <w:tmpl w:val="881C0D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59E3480"/>
    <w:multiLevelType w:val="hybridMultilevel"/>
    <w:tmpl w:val="9160AF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9D90D0B"/>
    <w:multiLevelType w:val="hybridMultilevel"/>
    <w:tmpl w:val="0EF063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F2D6D99"/>
    <w:multiLevelType w:val="hybridMultilevel"/>
    <w:tmpl w:val="C4021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7F71386"/>
    <w:multiLevelType w:val="hybridMultilevel"/>
    <w:tmpl w:val="A6B877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8827998"/>
    <w:multiLevelType w:val="hybridMultilevel"/>
    <w:tmpl w:val="02F00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A8D3AEC"/>
    <w:multiLevelType w:val="hybridMultilevel"/>
    <w:tmpl w:val="E1EE20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E56E4"/>
    <w:multiLevelType w:val="hybridMultilevel"/>
    <w:tmpl w:val="7A1879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E46377C"/>
    <w:multiLevelType w:val="hybridMultilevel"/>
    <w:tmpl w:val="3ACE5A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F4B6EF6"/>
    <w:multiLevelType w:val="hybridMultilevel"/>
    <w:tmpl w:val="03484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8D04E2"/>
    <w:multiLevelType w:val="hybridMultilevel"/>
    <w:tmpl w:val="255A69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5DF2EBA"/>
    <w:multiLevelType w:val="hybridMultilevel"/>
    <w:tmpl w:val="970649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8511C71"/>
    <w:multiLevelType w:val="hybridMultilevel"/>
    <w:tmpl w:val="700E35C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4A84613F"/>
    <w:multiLevelType w:val="hybridMultilevel"/>
    <w:tmpl w:val="48D0D8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D480338"/>
    <w:multiLevelType w:val="hybridMultilevel"/>
    <w:tmpl w:val="AF445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D707428"/>
    <w:multiLevelType w:val="hybridMultilevel"/>
    <w:tmpl w:val="ED9625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51BD08FE"/>
    <w:multiLevelType w:val="hybridMultilevel"/>
    <w:tmpl w:val="32E252A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535C3ECC"/>
    <w:multiLevelType w:val="hybridMultilevel"/>
    <w:tmpl w:val="43D0E7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1C3387C"/>
    <w:multiLevelType w:val="hybridMultilevel"/>
    <w:tmpl w:val="61AC96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2860A46"/>
    <w:multiLevelType w:val="hybridMultilevel"/>
    <w:tmpl w:val="B1B4BF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4CF29F4"/>
    <w:multiLevelType w:val="hybridMultilevel"/>
    <w:tmpl w:val="7C0AE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8037DF5"/>
    <w:multiLevelType w:val="hybridMultilevel"/>
    <w:tmpl w:val="CF66F7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C9F4E40"/>
    <w:multiLevelType w:val="hybridMultilevel"/>
    <w:tmpl w:val="06A2EB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6CB76F44"/>
    <w:multiLevelType w:val="hybridMultilevel"/>
    <w:tmpl w:val="AD1EC6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D8B395C"/>
    <w:multiLevelType w:val="hybridMultilevel"/>
    <w:tmpl w:val="8A6CE5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5645C2F"/>
    <w:multiLevelType w:val="hybridMultilevel"/>
    <w:tmpl w:val="8B6894F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9FD429A"/>
    <w:multiLevelType w:val="hybridMultilevel"/>
    <w:tmpl w:val="3058F43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4" w15:restartNumberingAfterBreak="0">
    <w:nsid w:val="7DCF2F4A"/>
    <w:multiLevelType w:val="hybridMultilevel"/>
    <w:tmpl w:val="CC86A9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EC77157"/>
    <w:multiLevelType w:val="hybridMultilevel"/>
    <w:tmpl w:val="E11EE5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FE2674C"/>
    <w:multiLevelType w:val="hybridMultilevel"/>
    <w:tmpl w:val="4432B6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20"/>
  </w:num>
  <w:num w:numId="7">
    <w:abstractNumId w:val="7"/>
  </w:num>
  <w:num w:numId="8">
    <w:abstractNumId w:val="21"/>
  </w:num>
  <w:num w:numId="9">
    <w:abstractNumId w:val="15"/>
  </w:num>
  <w:num w:numId="10">
    <w:abstractNumId w:val="9"/>
  </w:num>
  <w:num w:numId="11">
    <w:abstractNumId w:val="8"/>
  </w:num>
  <w:num w:numId="12">
    <w:abstractNumId w:val="30"/>
  </w:num>
  <w:num w:numId="13">
    <w:abstractNumId w:val="35"/>
  </w:num>
  <w:num w:numId="14">
    <w:abstractNumId w:val="24"/>
  </w:num>
  <w:num w:numId="15">
    <w:abstractNumId w:val="34"/>
  </w:num>
  <w:num w:numId="16">
    <w:abstractNumId w:val="27"/>
  </w:num>
  <w:num w:numId="17">
    <w:abstractNumId w:val="11"/>
  </w:num>
  <w:num w:numId="18">
    <w:abstractNumId w:val="28"/>
  </w:num>
  <w:num w:numId="19">
    <w:abstractNumId w:val="6"/>
  </w:num>
  <w:num w:numId="20">
    <w:abstractNumId w:val="17"/>
  </w:num>
  <w:num w:numId="21">
    <w:abstractNumId w:val="13"/>
  </w:num>
  <w:num w:numId="22">
    <w:abstractNumId w:val="12"/>
  </w:num>
  <w:num w:numId="23">
    <w:abstractNumId w:val="18"/>
  </w:num>
  <w:num w:numId="24">
    <w:abstractNumId w:val="33"/>
  </w:num>
  <w:num w:numId="25">
    <w:abstractNumId w:val="10"/>
  </w:num>
  <w:num w:numId="26">
    <w:abstractNumId w:val="19"/>
  </w:num>
  <w:num w:numId="27">
    <w:abstractNumId w:val="29"/>
  </w:num>
  <w:num w:numId="28">
    <w:abstractNumId w:val="22"/>
  </w:num>
  <w:num w:numId="29">
    <w:abstractNumId w:val="23"/>
  </w:num>
  <w:num w:numId="30">
    <w:abstractNumId w:val="32"/>
  </w:num>
  <w:num w:numId="31">
    <w:abstractNumId w:val="36"/>
  </w:num>
  <w:num w:numId="32">
    <w:abstractNumId w:val="16"/>
  </w:num>
  <w:num w:numId="33">
    <w:abstractNumId w:val="10"/>
  </w:num>
  <w:num w:numId="34">
    <w:abstractNumId w:val="10"/>
  </w:num>
  <w:num w:numId="35">
    <w:abstractNumId w:val="25"/>
  </w:num>
  <w:num w:numId="36">
    <w:abstractNumId w:val="26"/>
  </w:num>
  <w:num w:numId="37">
    <w:abstractNumId w:val="31"/>
  </w:num>
  <w:num w:numId="38">
    <w:abstractNumId w:val="0"/>
  </w:num>
  <w:num w:numId="3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41313">
      <o:colormru v:ext="edit" colors="#003028,#98c5b0,#1a97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2Mladu5KU9DMO3XYZumlY2zcyIeluDPyCPBusYenr60bxqrLOJb3Jsk9eUyHWXFu"/>
  </w:docVars>
  <w:rsids>
    <w:rsidRoot w:val="00863B97"/>
    <w:rsid w:val="000001B2"/>
    <w:rsid w:val="000013DE"/>
    <w:rsid w:val="0000352C"/>
    <w:rsid w:val="0000416E"/>
    <w:rsid w:val="00004D90"/>
    <w:rsid w:val="00004E3A"/>
    <w:rsid w:val="0000719D"/>
    <w:rsid w:val="00010D1D"/>
    <w:rsid w:val="00012373"/>
    <w:rsid w:val="00013A59"/>
    <w:rsid w:val="000143A2"/>
    <w:rsid w:val="00014FBD"/>
    <w:rsid w:val="000150A3"/>
    <w:rsid w:val="00016E22"/>
    <w:rsid w:val="00017D12"/>
    <w:rsid w:val="00020105"/>
    <w:rsid w:val="00020DF6"/>
    <w:rsid w:val="00021AC7"/>
    <w:rsid w:val="0002372B"/>
    <w:rsid w:val="00023B0A"/>
    <w:rsid w:val="000275D0"/>
    <w:rsid w:val="00027845"/>
    <w:rsid w:val="00030991"/>
    <w:rsid w:val="00030CB4"/>
    <w:rsid w:val="00031133"/>
    <w:rsid w:val="000323C8"/>
    <w:rsid w:val="000333A2"/>
    <w:rsid w:val="000362CF"/>
    <w:rsid w:val="00036593"/>
    <w:rsid w:val="0003745B"/>
    <w:rsid w:val="0004099A"/>
    <w:rsid w:val="0004394C"/>
    <w:rsid w:val="00044ED9"/>
    <w:rsid w:val="00046A6B"/>
    <w:rsid w:val="0004782A"/>
    <w:rsid w:val="00047CD1"/>
    <w:rsid w:val="0005064E"/>
    <w:rsid w:val="000511DE"/>
    <w:rsid w:val="00051983"/>
    <w:rsid w:val="00051D60"/>
    <w:rsid w:val="0005215F"/>
    <w:rsid w:val="00052741"/>
    <w:rsid w:val="00052D13"/>
    <w:rsid w:val="0005334E"/>
    <w:rsid w:val="000540AD"/>
    <w:rsid w:val="0005496E"/>
    <w:rsid w:val="000549FE"/>
    <w:rsid w:val="0005702E"/>
    <w:rsid w:val="00057469"/>
    <w:rsid w:val="0006073A"/>
    <w:rsid w:val="0006108B"/>
    <w:rsid w:val="000625E8"/>
    <w:rsid w:val="00062A4B"/>
    <w:rsid w:val="000634BD"/>
    <w:rsid w:val="00063DFA"/>
    <w:rsid w:val="00064B75"/>
    <w:rsid w:val="00064C9E"/>
    <w:rsid w:val="00065FD3"/>
    <w:rsid w:val="00066DB4"/>
    <w:rsid w:val="0007020C"/>
    <w:rsid w:val="00071859"/>
    <w:rsid w:val="00071B48"/>
    <w:rsid w:val="00071D0C"/>
    <w:rsid w:val="00073A9C"/>
    <w:rsid w:val="000740E1"/>
    <w:rsid w:val="000746F6"/>
    <w:rsid w:val="00075B79"/>
    <w:rsid w:val="00076437"/>
    <w:rsid w:val="000768A6"/>
    <w:rsid w:val="0007752C"/>
    <w:rsid w:val="00077991"/>
    <w:rsid w:val="00080D9A"/>
    <w:rsid w:val="000815ED"/>
    <w:rsid w:val="00081BF1"/>
    <w:rsid w:val="0008490D"/>
    <w:rsid w:val="00085227"/>
    <w:rsid w:val="00087256"/>
    <w:rsid w:val="000873F5"/>
    <w:rsid w:val="00091650"/>
    <w:rsid w:val="0009197C"/>
    <w:rsid w:val="0009205D"/>
    <w:rsid w:val="000931EC"/>
    <w:rsid w:val="00094716"/>
    <w:rsid w:val="00096103"/>
    <w:rsid w:val="000A0833"/>
    <w:rsid w:val="000A12DA"/>
    <w:rsid w:val="000A1564"/>
    <w:rsid w:val="000A27CB"/>
    <w:rsid w:val="000A2846"/>
    <w:rsid w:val="000A367D"/>
    <w:rsid w:val="000A3F55"/>
    <w:rsid w:val="000A632E"/>
    <w:rsid w:val="000A73CF"/>
    <w:rsid w:val="000A7444"/>
    <w:rsid w:val="000A75D7"/>
    <w:rsid w:val="000A7B07"/>
    <w:rsid w:val="000A7F3B"/>
    <w:rsid w:val="000B0DEE"/>
    <w:rsid w:val="000B10D9"/>
    <w:rsid w:val="000B10E5"/>
    <w:rsid w:val="000B1772"/>
    <w:rsid w:val="000B1810"/>
    <w:rsid w:val="000B202B"/>
    <w:rsid w:val="000B26FB"/>
    <w:rsid w:val="000B3566"/>
    <w:rsid w:val="000B5B05"/>
    <w:rsid w:val="000B5B90"/>
    <w:rsid w:val="000B636C"/>
    <w:rsid w:val="000B6505"/>
    <w:rsid w:val="000B79A8"/>
    <w:rsid w:val="000B79B8"/>
    <w:rsid w:val="000C0A06"/>
    <w:rsid w:val="000C18FC"/>
    <w:rsid w:val="000C367B"/>
    <w:rsid w:val="000C4137"/>
    <w:rsid w:val="000C5096"/>
    <w:rsid w:val="000C6C3D"/>
    <w:rsid w:val="000C6F57"/>
    <w:rsid w:val="000C78F5"/>
    <w:rsid w:val="000D0D92"/>
    <w:rsid w:val="000D2486"/>
    <w:rsid w:val="000D2E72"/>
    <w:rsid w:val="000D340C"/>
    <w:rsid w:val="000D4AAC"/>
    <w:rsid w:val="000D4C06"/>
    <w:rsid w:val="000D5143"/>
    <w:rsid w:val="000D5161"/>
    <w:rsid w:val="000D550F"/>
    <w:rsid w:val="000D58DC"/>
    <w:rsid w:val="000D68C1"/>
    <w:rsid w:val="000E051A"/>
    <w:rsid w:val="000E13CD"/>
    <w:rsid w:val="000E330D"/>
    <w:rsid w:val="000E351E"/>
    <w:rsid w:val="000E393F"/>
    <w:rsid w:val="000E5B83"/>
    <w:rsid w:val="000E7250"/>
    <w:rsid w:val="000F144F"/>
    <w:rsid w:val="000F1630"/>
    <w:rsid w:val="000F20E7"/>
    <w:rsid w:val="000F21E7"/>
    <w:rsid w:val="000F2560"/>
    <w:rsid w:val="000F2609"/>
    <w:rsid w:val="000F2972"/>
    <w:rsid w:val="000F392E"/>
    <w:rsid w:val="000F3AA4"/>
    <w:rsid w:val="000F4267"/>
    <w:rsid w:val="000F5058"/>
    <w:rsid w:val="000F5140"/>
    <w:rsid w:val="000F6A55"/>
    <w:rsid w:val="000F6EE6"/>
    <w:rsid w:val="000F795F"/>
    <w:rsid w:val="001011DE"/>
    <w:rsid w:val="0010164D"/>
    <w:rsid w:val="00105409"/>
    <w:rsid w:val="001056F9"/>
    <w:rsid w:val="00107784"/>
    <w:rsid w:val="00110DFA"/>
    <w:rsid w:val="001115F6"/>
    <w:rsid w:val="00112B4F"/>
    <w:rsid w:val="00113CC0"/>
    <w:rsid w:val="00113F60"/>
    <w:rsid w:val="0011550E"/>
    <w:rsid w:val="001155A0"/>
    <w:rsid w:val="0011727A"/>
    <w:rsid w:val="001177DD"/>
    <w:rsid w:val="0012054F"/>
    <w:rsid w:val="001206CA"/>
    <w:rsid w:val="00120E95"/>
    <w:rsid w:val="001210A3"/>
    <w:rsid w:val="0012206C"/>
    <w:rsid w:val="001237E1"/>
    <w:rsid w:val="00123A14"/>
    <w:rsid w:val="0012425C"/>
    <w:rsid w:val="00124CF5"/>
    <w:rsid w:val="00125CB9"/>
    <w:rsid w:val="00125DAA"/>
    <w:rsid w:val="0012614A"/>
    <w:rsid w:val="00127407"/>
    <w:rsid w:val="00130BDD"/>
    <w:rsid w:val="00130D83"/>
    <w:rsid w:val="0013212A"/>
    <w:rsid w:val="00133C00"/>
    <w:rsid w:val="00134CC5"/>
    <w:rsid w:val="00136366"/>
    <w:rsid w:val="001363ED"/>
    <w:rsid w:val="0013728F"/>
    <w:rsid w:val="0013798D"/>
    <w:rsid w:val="00137AED"/>
    <w:rsid w:val="0014047D"/>
    <w:rsid w:val="00141AAE"/>
    <w:rsid w:val="00141BC7"/>
    <w:rsid w:val="00141CF7"/>
    <w:rsid w:val="0014318E"/>
    <w:rsid w:val="00143352"/>
    <w:rsid w:val="001440CF"/>
    <w:rsid w:val="00144EE9"/>
    <w:rsid w:val="00146D5C"/>
    <w:rsid w:val="00147865"/>
    <w:rsid w:val="0015147A"/>
    <w:rsid w:val="0015165F"/>
    <w:rsid w:val="0015210A"/>
    <w:rsid w:val="001521E5"/>
    <w:rsid w:val="001526DC"/>
    <w:rsid w:val="00152CE1"/>
    <w:rsid w:val="00153B6F"/>
    <w:rsid w:val="00156178"/>
    <w:rsid w:val="00156517"/>
    <w:rsid w:val="001565AF"/>
    <w:rsid w:val="00160B50"/>
    <w:rsid w:val="0016176D"/>
    <w:rsid w:val="00161CD2"/>
    <w:rsid w:val="001623C3"/>
    <w:rsid w:val="00162BCF"/>
    <w:rsid w:val="00163E15"/>
    <w:rsid w:val="00164299"/>
    <w:rsid w:val="00166BBA"/>
    <w:rsid w:val="00166DAD"/>
    <w:rsid w:val="001672DA"/>
    <w:rsid w:val="00170F9E"/>
    <w:rsid w:val="00171CE6"/>
    <w:rsid w:val="00171D4C"/>
    <w:rsid w:val="00171E09"/>
    <w:rsid w:val="00173147"/>
    <w:rsid w:val="00173293"/>
    <w:rsid w:val="00175CC9"/>
    <w:rsid w:val="00177BA3"/>
    <w:rsid w:val="00180CE7"/>
    <w:rsid w:val="00180F00"/>
    <w:rsid w:val="00181220"/>
    <w:rsid w:val="001817B0"/>
    <w:rsid w:val="00181EC8"/>
    <w:rsid w:val="00182627"/>
    <w:rsid w:val="0018482D"/>
    <w:rsid w:val="00185D3D"/>
    <w:rsid w:val="001902D8"/>
    <w:rsid w:val="001917CB"/>
    <w:rsid w:val="00192248"/>
    <w:rsid w:val="0019337C"/>
    <w:rsid w:val="00193C45"/>
    <w:rsid w:val="00195746"/>
    <w:rsid w:val="00195B7A"/>
    <w:rsid w:val="00196997"/>
    <w:rsid w:val="001A04D2"/>
    <w:rsid w:val="001A3597"/>
    <w:rsid w:val="001A35EA"/>
    <w:rsid w:val="001A4515"/>
    <w:rsid w:val="001A549E"/>
    <w:rsid w:val="001A58DD"/>
    <w:rsid w:val="001A7489"/>
    <w:rsid w:val="001A7693"/>
    <w:rsid w:val="001B0927"/>
    <w:rsid w:val="001B0CC2"/>
    <w:rsid w:val="001B1576"/>
    <w:rsid w:val="001B2CA5"/>
    <w:rsid w:val="001B469D"/>
    <w:rsid w:val="001B55E9"/>
    <w:rsid w:val="001B57D6"/>
    <w:rsid w:val="001B5986"/>
    <w:rsid w:val="001B677C"/>
    <w:rsid w:val="001B774F"/>
    <w:rsid w:val="001C0043"/>
    <w:rsid w:val="001C0C2B"/>
    <w:rsid w:val="001C14DD"/>
    <w:rsid w:val="001C1CBF"/>
    <w:rsid w:val="001C2645"/>
    <w:rsid w:val="001C304E"/>
    <w:rsid w:val="001C3938"/>
    <w:rsid w:val="001C41C4"/>
    <w:rsid w:val="001C44CD"/>
    <w:rsid w:val="001C4AC8"/>
    <w:rsid w:val="001C5FA7"/>
    <w:rsid w:val="001C6994"/>
    <w:rsid w:val="001C6BD0"/>
    <w:rsid w:val="001C6D33"/>
    <w:rsid w:val="001C74B2"/>
    <w:rsid w:val="001C773D"/>
    <w:rsid w:val="001D019A"/>
    <w:rsid w:val="001D066E"/>
    <w:rsid w:val="001D076F"/>
    <w:rsid w:val="001D1450"/>
    <w:rsid w:val="001D156A"/>
    <w:rsid w:val="001D1B0C"/>
    <w:rsid w:val="001D22F7"/>
    <w:rsid w:val="001E07C9"/>
    <w:rsid w:val="001E07F8"/>
    <w:rsid w:val="001E0D58"/>
    <w:rsid w:val="001E11C0"/>
    <w:rsid w:val="001E262F"/>
    <w:rsid w:val="001E263C"/>
    <w:rsid w:val="001E2D19"/>
    <w:rsid w:val="001E2EAA"/>
    <w:rsid w:val="001E3DDF"/>
    <w:rsid w:val="001E407A"/>
    <w:rsid w:val="001E4126"/>
    <w:rsid w:val="001E435E"/>
    <w:rsid w:val="001E59B6"/>
    <w:rsid w:val="001E693A"/>
    <w:rsid w:val="001E6BC2"/>
    <w:rsid w:val="001E6DA8"/>
    <w:rsid w:val="001E6FB7"/>
    <w:rsid w:val="001F02F4"/>
    <w:rsid w:val="001F2212"/>
    <w:rsid w:val="001F26EF"/>
    <w:rsid w:val="001F3653"/>
    <w:rsid w:val="001F3F5E"/>
    <w:rsid w:val="001F4631"/>
    <w:rsid w:val="001F5193"/>
    <w:rsid w:val="001F546C"/>
    <w:rsid w:val="001F58A7"/>
    <w:rsid w:val="001F6402"/>
    <w:rsid w:val="001F6A2E"/>
    <w:rsid w:val="001F74A0"/>
    <w:rsid w:val="001F7BEB"/>
    <w:rsid w:val="00200699"/>
    <w:rsid w:val="002006E0"/>
    <w:rsid w:val="0020281C"/>
    <w:rsid w:val="0020324B"/>
    <w:rsid w:val="00203944"/>
    <w:rsid w:val="00203A46"/>
    <w:rsid w:val="002051CF"/>
    <w:rsid w:val="0020521C"/>
    <w:rsid w:val="0020598F"/>
    <w:rsid w:val="00207178"/>
    <w:rsid w:val="00211CF9"/>
    <w:rsid w:val="002120F7"/>
    <w:rsid w:val="00215ABC"/>
    <w:rsid w:val="00216C3B"/>
    <w:rsid w:val="00216F7F"/>
    <w:rsid w:val="002178CD"/>
    <w:rsid w:val="00220E6C"/>
    <w:rsid w:val="00220F47"/>
    <w:rsid w:val="0022201B"/>
    <w:rsid w:val="002228F6"/>
    <w:rsid w:val="00222B7C"/>
    <w:rsid w:val="00223643"/>
    <w:rsid w:val="00224B6A"/>
    <w:rsid w:val="00224FD1"/>
    <w:rsid w:val="00225E6C"/>
    <w:rsid w:val="0022614C"/>
    <w:rsid w:val="002264C4"/>
    <w:rsid w:val="0022656B"/>
    <w:rsid w:val="00226909"/>
    <w:rsid w:val="00227FE1"/>
    <w:rsid w:val="0023044B"/>
    <w:rsid w:val="00230561"/>
    <w:rsid w:val="00231E42"/>
    <w:rsid w:val="00231FE8"/>
    <w:rsid w:val="002320A8"/>
    <w:rsid w:val="002332B5"/>
    <w:rsid w:val="00234788"/>
    <w:rsid w:val="00235DBD"/>
    <w:rsid w:val="0023666F"/>
    <w:rsid w:val="002367DA"/>
    <w:rsid w:val="002368D0"/>
    <w:rsid w:val="0023763F"/>
    <w:rsid w:val="00237BB0"/>
    <w:rsid w:val="00240206"/>
    <w:rsid w:val="00240DE9"/>
    <w:rsid w:val="0024219F"/>
    <w:rsid w:val="0024280E"/>
    <w:rsid w:val="00243589"/>
    <w:rsid w:val="00245F86"/>
    <w:rsid w:val="00246F5B"/>
    <w:rsid w:val="00250230"/>
    <w:rsid w:val="002509FB"/>
    <w:rsid w:val="00250C9F"/>
    <w:rsid w:val="002523D4"/>
    <w:rsid w:val="00252601"/>
    <w:rsid w:val="00252F7B"/>
    <w:rsid w:val="002535DE"/>
    <w:rsid w:val="00253B44"/>
    <w:rsid w:val="00256592"/>
    <w:rsid w:val="0025680F"/>
    <w:rsid w:val="002609F4"/>
    <w:rsid w:val="00262316"/>
    <w:rsid w:val="002631D0"/>
    <w:rsid w:val="0026354F"/>
    <w:rsid w:val="00264125"/>
    <w:rsid w:val="0026415D"/>
    <w:rsid w:val="0026426E"/>
    <w:rsid w:val="0026536A"/>
    <w:rsid w:val="00266EFB"/>
    <w:rsid w:val="00267243"/>
    <w:rsid w:val="0027007F"/>
    <w:rsid w:val="002702B4"/>
    <w:rsid w:val="00270A05"/>
    <w:rsid w:val="0027197A"/>
    <w:rsid w:val="002736EE"/>
    <w:rsid w:val="00273A19"/>
    <w:rsid w:val="00273DDE"/>
    <w:rsid w:val="00274071"/>
    <w:rsid w:val="00274B62"/>
    <w:rsid w:val="00275406"/>
    <w:rsid w:val="002755DA"/>
    <w:rsid w:val="00275900"/>
    <w:rsid w:val="002764EA"/>
    <w:rsid w:val="002767B3"/>
    <w:rsid w:val="00276C3F"/>
    <w:rsid w:val="00276EB6"/>
    <w:rsid w:val="00280242"/>
    <w:rsid w:val="00280EDD"/>
    <w:rsid w:val="00281A20"/>
    <w:rsid w:val="00282277"/>
    <w:rsid w:val="00284DA2"/>
    <w:rsid w:val="00285E33"/>
    <w:rsid w:val="00287D5E"/>
    <w:rsid w:val="00290711"/>
    <w:rsid w:val="002925C5"/>
    <w:rsid w:val="00292AEF"/>
    <w:rsid w:val="00293A0D"/>
    <w:rsid w:val="002945C1"/>
    <w:rsid w:val="00296808"/>
    <w:rsid w:val="002A0037"/>
    <w:rsid w:val="002A26C8"/>
    <w:rsid w:val="002A3E47"/>
    <w:rsid w:val="002A46DE"/>
    <w:rsid w:val="002A49B8"/>
    <w:rsid w:val="002A4A2C"/>
    <w:rsid w:val="002A4DF6"/>
    <w:rsid w:val="002A6257"/>
    <w:rsid w:val="002A7525"/>
    <w:rsid w:val="002B0125"/>
    <w:rsid w:val="002B0DCB"/>
    <w:rsid w:val="002B0F30"/>
    <w:rsid w:val="002B1689"/>
    <w:rsid w:val="002B1983"/>
    <w:rsid w:val="002B2948"/>
    <w:rsid w:val="002B3429"/>
    <w:rsid w:val="002B34D2"/>
    <w:rsid w:val="002B4E82"/>
    <w:rsid w:val="002B5108"/>
    <w:rsid w:val="002B62C6"/>
    <w:rsid w:val="002B63C4"/>
    <w:rsid w:val="002B6EE5"/>
    <w:rsid w:val="002B7332"/>
    <w:rsid w:val="002B75B3"/>
    <w:rsid w:val="002B77E7"/>
    <w:rsid w:val="002B7D5E"/>
    <w:rsid w:val="002C04D3"/>
    <w:rsid w:val="002C1544"/>
    <w:rsid w:val="002C2EFD"/>
    <w:rsid w:val="002C34E7"/>
    <w:rsid w:val="002C36F8"/>
    <w:rsid w:val="002C3AB5"/>
    <w:rsid w:val="002C648D"/>
    <w:rsid w:val="002C66E6"/>
    <w:rsid w:val="002C6D45"/>
    <w:rsid w:val="002C70AE"/>
    <w:rsid w:val="002D0629"/>
    <w:rsid w:val="002D16C4"/>
    <w:rsid w:val="002D1E69"/>
    <w:rsid w:val="002D2F12"/>
    <w:rsid w:val="002D4BA3"/>
    <w:rsid w:val="002D58D9"/>
    <w:rsid w:val="002D6E94"/>
    <w:rsid w:val="002D7695"/>
    <w:rsid w:val="002E0A00"/>
    <w:rsid w:val="002E1D74"/>
    <w:rsid w:val="002E381F"/>
    <w:rsid w:val="002E5B6A"/>
    <w:rsid w:val="002E5F86"/>
    <w:rsid w:val="002E603D"/>
    <w:rsid w:val="002E6057"/>
    <w:rsid w:val="002E666D"/>
    <w:rsid w:val="002F023A"/>
    <w:rsid w:val="002F0B82"/>
    <w:rsid w:val="002F2E8F"/>
    <w:rsid w:val="002F2FF3"/>
    <w:rsid w:val="002F42CA"/>
    <w:rsid w:val="002F47F1"/>
    <w:rsid w:val="002F63F1"/>
    <w:rsid w:val="002F6A29"/>
    <w:rsid w:val="002F6DA4"/>
    <w:rsid w:val="00301A2B"/>
    <w:rsid w:val="00302307"/>
    <w:rsid w:val="00302CA8"/>
    <w:rsid w:val="0030358B"/>
    <w:rsid w:val="00303B5A"/>
    <w:rsid w:val="003043C0"/>
    <w:rsid w:val="00304FD4"/>
    <w:rsid w:val="00305AA8"/>
    <w:rsid w:val="00306BCB"/>
    <w:rsid w:val="00306F17"/>
    <w:rsid w:val="00307F71"/>
    <w:rsid w:val="00310778"/>
    <w:rsid w:val="00315DA8"/>
    <w:rsid w:val="00315E5E"/>
    <w:rsid w:val="0031684E"/>
    <w:rsid w:val="003168E7"/>
    <w:rsid w:val="003211DE"/>
    <w:rsid w:val="003212D0"/>
    <w:rsid w:val="003228DA"/>
    <w:rsid w:val="00322B03"/>
    <w:rsid w:val="00324157"/>
    <w:rsid w:val="00324BCE"/>
    <w:rsid w:val="00326B83"/>
    <w:rsid w:val="003326BA"/>
    <w:rsid w:val="00333616"/>
    <w:rsid w:val="00333B5C"/>
    <w:rsid w:val="00333E94"/>
    <w:rsid w:val="00334C46"/>
    <w:rsid w:val="00335B40"/>
    <w:rsid w:val="0033678B"/>
    <w:rsid w:val="00337E89"/>
    <w:rsid w:val="0034020E"/>
    <w:rsid w:val="00341D86"/>
    <w:rsid w:val="00341F45"/>
    <w:rsid w:val="00342503"/>
    <w:rsid w:val="00342D8C"/>
    <w:rsid w:val="003432E8"/>
    <w:rsid w:val="003438DF"/>
    <w:rsid w:val="00343EC6"/>
    <w:rsid w:val="0034571F"/>
    <w:rsid w:val="003478AA"/>
    <w:rsid w:val="00347E29"/>
    <w:rsid w:val="00350919"/>
    <w:rsid w:val="0035472D"/>
    <w:rsid w:val="00357982"/>
    <w:rsid w:val="00360DE8"/>
    <w:rsid w:val="0036123D"/>
    <w:rsid w:val="00361A05"/>
    <w:rsid w:val="00362202"/>
    <w:rsid w:val="0036263F"/>
    <w:rsid w:val="003635B0"/>
    <w:rsid w:val="00363B40"/>
    <w:rsid w:val="00364953"/>
    <w:rsid w:val="00365C5A"/>
    <w:rsid w:val="003664E5"/>
    <w:rsid w:val="00371279"/>
    <w:rsid w:val="0037136C"/>
    <w:rsid w:val="00371AA6"/>
    <w:rsid w:val="00372217"/>
    <w:rsid w:val="00372B54"/>
    <w:rsid w:val="00373155"/>
    <w:rsid w:val="0037344D"/>
    <w:rsid w:val="00373D01"/>
    <w:rsid w:val="00373E6F"/>
    <w:rsid w:val="003743D9"/>
    <w:rsid w:val="003748DA"/>
    <w:rsid w:val="0037490E"/>
    <w:rsid w:val="00374E13"/>
    <w:rsid w:val="00374E58"/>
    <w:rsid w:val="0037521E"/>
    <w:rsid w:val="003753CE"/>
    <w:rsid w:val="00375471"/>
    <w:rsid w:val="00376E00"/>
    <w:rsid w:val="00376F27"/>
    <w:rsid w:val="00380380"/>
    <w:rsid w:val="00380BE8"/>
    <w:rsid w:val="00382982"/>
    <w:rsid w:val="00383253"/>
    <w:rsid w:val="003845D4"/>
    <w:rsid w:val="0038484F"/>
    <w:rsid w:val="0038571D"/>
    <w:rsid w:val="00387F56"/>
    <w:rsid w:val="00390603"/>
    <w:rsid w:val="00391BBC"/>
    <w:rsid w:val="00392C85"/>
    <w:rsid w:val="0039359B"/>
    <w:rsid w:val="00395CCB"/>
    <w:rsid w:val="00396B31"/>
    <w:rsid w:val="00396B47"/>
    <w:rsid w:val="00396BD5"/>
    <w:rsid w:val="0039750A"/>
    <w:rsid w:val="00397B4E"/>
    <w:rsid w:val="003A10C7"/>
    <w:rsid w:val="003A18FA"/>
    <w:rsid w:val="003A1EC6"/>
    <w:rsid w:val="003A1F0E"/>
    <w:rsid w:val="003A2638"/>
    <w:rsid w:val="003A5E52"/>
    <w:rsid w:val="003A63D6"/>
    <w:rsid w:val="003A68C0"/>
    <w:rsid w:val="003A7993"/>
    <w:rsid w:val="003B2213"/>
    <w:rsid w:val="003B26EA"/>
    <w:rsid w:val="003B3F1C"/>
    <w:rsid w:val="003B58D4"/>
    <w:rsid w:val="003B6574"/>
    <w:rsid w:val="003B747C"/>
    <w:rsid w:val="003B7602"/>
    <w:rsid w:val="003B7713"/>
    <w:rsid w:val="003B7926"/>
    <w:rsid w:val="003B7AFD"/>
    <w:rsid w:val="003C0112"/>
    <w:rsid w:val="003C078F"/>
    <w:rsid w:val="003C0E24"/>
    <w:rsid w:val="003C1E74"/>
    <w:rsid w:val="003C2CBF"/>
    <w:rsid w:val="003C3362"/>
    <w:rsid w:val="003C3651"/>
    <w:rsid w:val="003C3667"/>
    <w:rsid w:val="003C5068"/>
    <w:rsid w:val="003C54AA"/>
    <w:rsid w:val="003C6493"/>
    <w:rsid w:val="003D0F28"/>
    <w:rsid w:val="003D1AF2"/>
    <w:rsid w:val="003D24CD"/>
    <w:rsid w:val="003D3410"/>
    <w:rsid w:val="003D39CD"/>
    <w:rsid w:val="003D4FFC"/>
    <w:rsid w:val="003D7F08"/>
    <w:rsid w:val="003E11F6"/>
    <w:rsid w:val="003E1350"/>
    <w:rsid w:val="003E19F6"/>
    <w:rsid w:val="003E1ABE"/>
    <w:rsid w:val="003E2781"/>
    <w:rsid w:val="003E3918"/>
    <w:rsid w:val="003E3ECB"/>
    <w:rsid w:val="003E5E0A"/>
    <w:rsid w:val="003F0E0B"/>
    <w:rsid w:val="003F239B"/>
    <w:rsid w:val="003F3349"/>
    <w:rsid w:val="003F48A2"/>
    <w:rsid w:val="003F497D"/>
    <w:rsid w:val="003F648C"/>
    <w:rsid w:val="00401C57"/>
    <w:rsid w:val="00401EA9"/>
    <w:rsid w:val="004022DB"/>
    <w:rsid w:val="004023F8"/>
    <w:rsid w:val="004024B8"/>
    <w:rsid w:val="00402912"/>
    <w:rsid w:val="00403269"/>
    <w:rsid w:val="0040360B"/>
    <w:rsid w:val="004042FE"/>
    <w:rsid w:val="00404D67"/>
    <w:rsid w:val="0040525A"/>
    <w:rsid w:val="00405EB4"/>
    <w:rsid w:val="00406B16"/>
    <w:rsid w:val="00406DFE"/>
    <w:rsid w:val="00407EC8"/>
    <w:rsid w:val="00410F80"/>
    <w:rsid w:val="004110BF"/>
    <w:rsid w:val="00415EA5"/>
    <w:rsid w:val="00417E63"/>
    <w:rsid w:val="00417EE9"/>
    <w:rsid w:val="004222C8"/>
    <w:rsid w:val="0042347E"/>
    <w:rsid w:val="00423742"/>
    <w:rsid w:val="00424611"/>
    <w:rsid w:val="004258D1"/>
    <w:rsid w:val="00425917"/>
    <w:rsid w:val="004267E5"/>
    <w:rsid w:val="00427994"/>
    <w:rsid w:val="0043197F"/>
    <w:rsid w:val="004337BB"/>
    <w:rsid w:val="004363D2"/>
    <w:rsid w:val="00437DA0"/>
    <w:rsid w:val="0044105D"/>
    <w:rsid w:val="004410AE"/>
    <w:rsid w:val="004412A0"/>
    <w:rsid w:val="00443FE3"/>
    <w:rsid w:val="004445D8"/>
    <w:rsid w:val="004446B1"/>
    <w:rsid w:val="00446282"/>
    <w:rsid w:val="004507A1"/>
    <w:rsid w:val="0045276A"/>
    <w:rsid w:val="00452AC8"/>
    <w:rsid w:val="0045450B"/>
    <w:rsid w:val="00454908"/>
    <w:rsid w:val="00454DB1"/>
    <w:rsid w:val="00455316"/>
    <w:rsid w:val="0045590F"/>
    <w:rsid w:val="00455E9B"/>
    <w:rsid w:val="0046074C"/>
    <w:rsid w:val="00460A60"/>
    <w:rsid w:val="00460BA9"/>
    <w:rsid w:val="0046128A"/>
    <w:rsid w:val="00461906"/>
    <w:rsid w:val="00462CE2"/>
    <w:rsid w:val="00463B90"/>
    <w:rsid w:val="004641A0"/>
    <w:rsid w:val="0046481D"/>
    <w:rsid w:val="00465D25"/>
    <w:rsid w:val="00470CB7"/>
    <w:rsid w:val="00471B0C"/>
    <w:rsid w:val="00472637"/>
    <w:rsid w:val="0047331C"/>
    <w:rsid w:val="00473BCC"/>
    <w:rsid w:val="00474058"/>
    <w:rsid w:val="00474C48"/>
    <w:rsid w:val="00475247"/>
    <w:rsid w:val="0047749F"/>
    <w:rsid w:val="00480C8E"/>
    <w:rsid w:val="00481D19"/>
    <w:rsid w:val="00481F6D"/>
    <w:rsid w:val="004821C2"/>
    <w:rsid w:val="004824E7"/>
    <w:rsid w:val="00482749"/>
    <w:rsid w:val="00483A69"/>
    <w:rsid w:val="004865AF"/>
    <w:rsid w:val="00487106"/>
    <w:rsid w:val="0049361B"/>
    <w:rsid w:val="00493DA1"/>
    <w:rsid w:val="00494445"/>
    <w:rsid w:val="00495801"/>
    <w:rsid w:val="0049580A"/>
    <w:rsid w:val="00495E4E"/>
    <w:rsid w:val="0049735C"/>
    <w:rsid w:val="0049740C"/>
    <w:rsid w:val="004A05DC"/>
    <w:rsid w:val="004A27A2"/>
    <w:rsid w:val="004A3188"/>
    <w:rsid w:val="004A4177"/>
    <w:rsid w:val="004A5DC8"/>
    <w:rsid w:val="004A60C0"/>
    <w:rsid w:val="004A7191"/>
    <w:rsid w:val="004A71C0"/>
    <w:rsid w:val="004A7FD5"/>
    <w:rsid w:val="004B039B"/>
    <w:rsid w:val="004B1569"/>
    <w:rsid w:val="004B20D5"/>
    <w:rsid w:val="004B2903"/>
    <w:rsid w:val="004B2B25"/>
    <w:rsid w:val="004B309D"/>
    <w:rsid w:val="004B498B"/>
    <w:rsid w:val="004C0A7E"/>
    <w:rsid w:val="004C1908"/>
    <w:rsid w:val="004C3188"/>
    <w:rsid w:val="004C32AE"/>
    <w:rsid w:val="004C3832"/>
    <w:rsid w:val="004C3EDE"/>
    <w:rsid w:val="004C41B4"/>
    <w:rsid w:val="004C4BD6"/>
    <w:rsid w:val="004C7D64"/>
    <w:rsid w:val="004D0F60"/>
    <w:rsid w:val="004D161C"/>
    <w:rsid w:val="004D2F8B"/>
    <w:rsid w:val="004D3036"/>
    <w:rsid w:val="004D32EA"/>
    <w:rsid w:val="004D3990"/>
    <w:rsid w:val="004D3DF5"/>
    <w:rsid w:val="004D429F"/>
    <w:rsid w:val="004D49A7"/>
    <w:rsid w:val="004D6453"/>
    <w:rsid w:val="004D6AF8"/>
    <w:rsid w:val="004D7271"/>
    <w:rsid w:val="004D7A9B"/>
    <w:rsid w:val="004E02DA"/>
    <w:rsid w:val="004E13A4"/>
    <w:rsid w:val="004E1673"/>
    <w:rsid w:val="004E28DD"/>
    <w:rsid w:val="004E5895"/>
    <w:rsid w:val="004E6FFB"/>
    <w:rsid w:val="004E7FF5"/>
    <w:rsid w:val="004F0736"/>
    <w:rsid w:val="004F1904"/>
    <w:rsid w:val="004F1FAC"/>
    <w:rsid w:val="004F2502"/>
    <w:rsid w:val="004F2D09"/>
    <w:rsid w:val="004F354D"/>
    <w:rsid w:val="004F37A9"/>
    <w:rsid w:val="004F3B35"/>
    <w:rsid w:val="004F502B"/>
    <w:rsid w:val="004F5103"/>
    <w:rsid w:val="004F5C71"/>
    <w:rsid w:val="004F6320"/>
    <w:rsid w:val="004F6F54"/>
    <w:rsid w:val="0050045A"/>
    <w:rsid w:val="0050055D"/>
    <w:rsid w:val="005005F8"/>
    <w:rsid w:val="00500B8C"/>
    <w:rsid w:val="00500D45"/>
    <w:rsid w:val="0050230E"/>
    <w:rsid w:val="005024C7"/>
    <w:rsid w:val="00505841"/>
    <w:rsid w:val="0050618C"/>
    <w:rsid w:val="0051070C"/>
    <w:rsid w:val="00511097"/>
    <w:rsid w:val="005110C5"/>
    <w:rsid w:val="00511415"/>
    <w:rsid w:val="005118CE"/>
    <w:rsid w:val="00512307"/>
    <w:rsid w:val="00512689"/>
    <w:rsid w:val="00512EC7"/>
    <w:rsid w:val="005138B8"/>
    <w:rsid w:val="00514DA2"/>
    <w:rsid w:val="00515FD8"/>
    <w:rsid w:val="005169FA"/>
    <w:rsid w:val="00516DF1"/>
    <w:rsid w:val="005176E2"/>
    <w:rsid w:val="00517FB4"/>
    <w:rsid w:val="005203F2"/>
    <w:rsid w:val="00521208"/>
    <w:rsid w:val="005232DB"/>
    <w:rsid w:val="0052342D"/>
    <w:rsid w:val="0052427D"/>
    <w:rsid w:val="0052473C"/>
    <w:rsid w:val="00525155"/>
    <w:rsid w:val="005261DB"/>
    <w:rsid w:val="00526C23"/>
    <w:rsid w:val="00527070"/>
    <w:rsid w:val="005273DD"/>
    <w:rsid w:val="005279FF"/>
    <w:rsid w:val="00527E52"/>
    <w:rsid w:val="005302DA"/>
    <w:rsid w:val="00530F02"/>
    <w:rsid w:val="005347FE"/>
    <w:rsid w:val="00535677"/>
    <w:rsid w:val="005356B2"/>
    <w:rsid w:val="0053659B"/>
    <w:rsid w:val="00537B10"/>
    <w:rsid w:val="00537D21"/>
    <w:rsid w:val="005401DA"/>
    <w:rsid w:val="00540EFF"/>
    <w:rsid w:val="0054136C"/>
    <w:rsid w:val="005414CE"/>
    <w:rsid w:val="00542261"/>
    <w:rsid w:val="0054227F"/>
    <w:rsid w:val="00543BA0"/>
    <w:rsid w:val="00544250"/>
    <w:rsid w:val="0054467F"/>
    <w:rsid w:val="00544D89"/>
    <w:rsid w:val="00545A18"/>
    <w:rsid w:val="00545CC5"/>
    <w:rsid w:val="00546252"/>
    <w:rsid w:val="0054642C"/>
    <w:rsid w:val="00552434"/>
    <w:rsid w:val="00552AD5"/>
    <w:rsid w:val="0055382C"/>
    <w:rsid w:val="00554424"/>
    <w:rsid w:val="00554E9E"/>
    <w:rsid w:val="00555128"/>
    <w:rsid w:val="0055668C"/>
    <w:rsid w:val="005568E8"/>
    <w:rsid w:val="00556C99"/>
    <w:rsid w:val="00561B38"/>
    <w:rsid w:val="00561BC8"/>
    <w:rsid w:val="00562EC2"/>
    <w:rsid w:val="005637C0"/>
    <w:rsid w:val="0056576D"/>
    <w:rsid w:val="005705FE"/>
    <w:rsid w:val="0057142B"/>
    <w:rsid w:val="00571511"/>
    <w:rsid w:val="0057274A"/>
    <w:rsid w:val="00574ECC"/>
    <w:rsid w:val="00575C13"/>
    <w:rsid w:val="00576561"/>
    <w:rsid w:val="00583340"/>
    <w:rsid w:val="005836DC"/>
    <w:rsid w:val="00583E08"/>
    <w:rsid w:val="00583EDF"/>
    <w:rsid w:val="005846DC"/>
    <w:rsid w:val="00584EC4"/>
    <w:rsid w:val="005854CD"/>
    <w:rsid w:val="005857E1"/>
    <w:rsid w:val="00585A0C"/>
    <w:rsid w:val="0058621B"/>
    <w:rsid w:val="00587360"/>
    <w:rsid w:val="00590B51"/>
    <w:rsid w:val="00592200"/>
    <w:rsid w:val="005958D7"/>
    <w:rsid w:val="00595A07"/>
    <w:rsid w:val="00595A25"/>
    <w:rsid w:val="00597137"/>
    <w:rsid w:val="005977A2"/>
    <w:rsid w:val="005A12DF"/>
    <w:rsid w:val="005A250F"/>
    <w:rsid w:val="005A2B3D"/>
    <w:rsid w:val="005A3036"/>
    <w:rsid w:val="005A3995"/>
    <w:rsid w:val="005A604D"/>
    <w:rsid w:val="005A77B8"/>
    <w:rsid w:val="005A7830"/>
    <w:rsid w:val="005A7C9C"/>
    <w:rsid w:val="005B0A5C"/>
    <w:rsid w:val="005B1435"/>
    <w:rsid w:val="005B274A"/>
    <w:rsid w:val="005B323E"/>
    <w:rsid w:val="005B6101"/>
    <w:rsid w:val="005B67CB"/>
    <w:rsid w:val="005B7013"/>
    <w:rsid w:val="005C08F3"/>
    <w:rsid w:val="005C23A1"/>
    <w:rsid w:val="005C2581"/>
    <w:rsid w:val="005C4896"/>
    <w:rsid w:val="005C4DE1"/>
    <w:rsid w:val="005C50E9"/>
    <w:rsid w:val="005C5C86"/>
    <w:rsid w:val="005D1A6F"/>
    <w:rsid w:val="005D489D"/>
    <w:rsid w:val="005D5344"/>
    <w:rsid w:val="005D55CE"/>
    <w:rsid w:val="005D68B5"/>
    <w:rsid w:val="005D6CFE"/>
    <w:rsid w:val="005D73EF"/>
    <w:rsid w:val="005D7B63"/>
    <w:rsid w:val="005E08B9"/>
    <w:rsid w:val="005E17B5"/>
    <w:rsid w:val="005E22C0"/>
    <w:rsid w:val="005E235E"/>
    <w:rsid w:val="005E335E"/>
    <w:rsid w:val="005E3DBB"/>
    <w:rsid w:val="005E45F6"/>
    <w:rsid w:val="005E4E6F"/>
    <w:rsid w:val="005E54D3"/>
    <w:rsid w:val="005E57AC"/>
    <w:rsid w:val="005E7117"/>
    <w:rsid w:val="005F05F3"/>
    <w:rsid w:val="005F1B83"/>
    <w:rsid w:val="005F2308"/>
    <w:rsid w:val="005F4F32"/>
    <w:rsid w:val="005F66F8"/>
    <w:rsid w:val="005F6844"/>
    <w:rsid w:val="005F6A53"/>
    <w:rsid w:val="005F6B97"/>
    <w:rsid w:val="00602F8F"/>
    <w:rsid w:val="00603785"/>
    <w:rsid w:val="00611706"/>
    <w:rsid w:val="00611CF5"/>
    <w:rsid w:val="00611FEB"/>
    <w:rsid w:val="00612E1C"/>
    <w:rsid w:val="00613BCF"/>
    <w:rsid w:val="006140B2"/>
    <w:rsid w:val="006141E3"/>
    <w:rsid w:val="00614ECF"/>
    <w:rsid w:val="00616A8F"/>
    <w:rsid w:val="00616EC8"/>
    <w:rsid w:val="00621288"/>
    <w:rsid w:val="00621A81"/>
    <w:rsid w:val="00621F55"/>
    <w:rsid w:val="00621F76"/>
    <w:rsid w:val="006221D4"/>
    <w:rsid w:val="00622AD0"/>
    <w:rsid w:val="00622C52"/>
    <w:rsid w:val="006240AE"/>
    <w:rsid w:val="0062496B"/>
    <w:rsid w:val="006249C4"/>
    <w:rsid w:val="00624C32"/>
    <w:rsid w:val="0062590A"/>
    <w:rsid w:val="00627CFE"/>
    <w:rsid w:val="00632C2A"/>
    <w:rsid w:val="0063321D"/>
    <w:rsid w:val="00633CBB"/>
    <w:rsid w:val="00633F29"/>
    <w:rsid w:val="00633F65"/>
    <w:rsid w:val="00634534"/>
    <w:rsid w:val="00635A4C"/>
    <w:rsid w:val="00635B2A"/>
    <w:rsid w:val="00637B19"/>
    <w:rsid w:val="006401F5"/>
    <w:rsid w:val="00640469"/>
    <w:rsid w:val="00642D5B"/>
    <w:rsid w:val="00644469"/>
    <w:rsid w:val="006465B6"/>
    <w:rsid w:val="00646825"/>
    <w:rsid w:val="00647EA4"/>
    <w:rsid w:val="00652EA4"/>
    <w:rsid w:val="006537CD"/>
    <w:rsid w:val="0065427F"/>
    <w:rsid w:val="0065671D"/>
    <w:rsid w:val="00657319"/>
    <w:rsid w:val="006574F4"/>
    <w:rsid w:val="00657743"/>
    <w:rsid w:val="0066049D"/>
    <w:rsid w:val="00661265"/>
    <w:rsid w:val="006620C2"/>
    <w:rsid w:val="006644B4"/>
    <w:rsid w:val="0066741E"/>
    <w:rsid w:val="00670A71"/>
    <w:rsid w:val="006715FE"/>
    <w:rsid w:val="00671ACB"/>
    <w:rsid w:val="00671B7E"/>
    <w:rsid w:val="0067399A"/>
    <w:rsid w:val="0067401E"/>
    <w:rsid w:val="0067433F"/>
    <w:rsid w:val="006751EF"/>
    <w:rsid w:val="00675B45"/>
    <w:rsid w:val="006776B8"/>
    <w:rsid w:val="00677F2F"/>
    <w:rsid w:val="006800E0"/>
    <w:rsid w:val="00680991"/>
    <w:rsid w:val="00681CFA"/>
    <w:rsid w:val="00682BC4"/>
    <w:rsid w:val="006834B4"/>
    <w:rsid w:val="00684424"/>
    <w:rsid w:val="00685B78"/>
    <w:rsid w:val="006861CE"/>
    <w:rsid w:val="00686A6A"/>
    <w:rsid w:val="006919FE"/>
    <w:rsid w:val="00692168"/>
    <w:rsid w:val="006931AA"/>
    <w:rsid w:val="00696D11"/>
    <w:rsid w:val="00696DED"/>
    <w:rsid w:val="006A0043"/>
    <w:rsid w:val="006A110D"/>
    <w:rsid w:val="006A260B"/>
    <w:rsid w:val="006A4931"/>
    <w:rsid w:val="006A6406"/>
    <w:rsid w:val="006A644E"/>
    <w:rsid w:val="006A6728"/>
    <w:rsid w:val="006A6ADD"/>
    <w:rsid w:val="006A6D7C"/>
    <w:rsid w:val="006B03CE"/>
    <w:rsid w:val="006B2593"/>
    <w:rsid w:val="006B2647"/>
    <w:rsid w:val="006B3DAE"/>
    <w:rsid w:val="006B3F72"/>
    <w:rsid w:val="006B4459"/>
    <w:rsid w:val="006B48EB"/>
    <w:rsid w:val="006B6CC4"/>
    <w:rsid w:val="006C0912"/>
    <w:rsid w:val="006C09E9"/>
    <w:rsid w:val="006C1F7A"/>
    <w:rsid w:val="006C1FCD"/>
    <w:rsid w:val="006C3914"/>
    <w:rsid w:val="006C4C17"/>
    <w:rsid w:val="006C52B3"/>
    <w:rsid w:val="006C5AA6"/>
    <w:rsid w:val="006C5C04"/>
    <w:rsid w:val="006C5E39"/>
    <w:rsid w:val="006C7131"/>
    <w:rsid w:val="006D0566"/>
    <w:rsid w:val="006D09BB"/>
    <w:rsid w:val="006D2853"/>
    <w:rsid w:val="006D2C70"/>
    <w:rsid w:val="006D2F93"/>
    <w:rsid w:val="006D3008"/>
    <w:rsid w:val="006D34AA"/>
    <w:rsid w:val="006D3E70"/>
    <w:rsid w:val="006D3FC5"/>
    <w:rsid w:val="006D48EA"/>
    <w:rsid w:val="006D6145"/>
    <w:rsid w:val="006D6147"/>
    <w:rsid w:val="006D7F7E"/>
    <w:rsid w:val="006E1E1F"/>
    <w:rsid w:val="006E20F9"/>
    <w:rsid w:val="006E4557"/>
    <w:rsid w:val="006E45F0"/>
    <w:rsid w:val="006E4C83"/>
    <w:rsid w:val="006E50E1"/>
    <w:rsid w:val="006E5401"/>
    <w:rsid w:val="006E622C"/>
    <w:rsid w:val="006E74E4"/>
    <w:rsid w:val="006E7912"/>
    <w:rsid w:val="006F00EC"/>
    <w:rsid w:val="006F18A9"/>
    <w:rsid w:val="006F2D0B"/>
    <w:rsid w:val="006F2DD8"/>
    <w:rsid w:val="006F3474"/>
    <w:rsid w:val="006F5122"/>
    <w:rsid w:val="006F5FFE"/>
    <w:rsid w:val="006F767C"/>
    <w:rsid w:val="007003BF"/>
    <w:rsid w:val="00700F6D"/>
    <w:rsid w:val="007015C3"/>
    <w:rsid w:val="007015D9"/>
    <w:rsid w:val="00702C3E"/>
    <w:rsid w:val="00702DF4"/>
    <w:rsid w:val="007043ED"/>
    <w:rsid w:val="00704762"/>
    <w:rsid w:val="00704C0A"/>
    <w:rsid w:val="0070611E"/>
    <w:rsid w:val="00706FC8"/>
    <w:rsid w:val="0070773C"/>
    <w:rsid w:val="0071235C"/>
    <w:rsid w:val="00712B18"/>
    <w:rsid w:val="00713CB4"/>
    <w:rsid w:val="0071574A"/>
    <w:rsid w:val="0071697E"/>
    <w:rsid w:val="00717863"/>
    <w:rsid w:val="00717EE8"/>
    <w:rsid w:val="00721199"/>
    <w:rsid w:val="007218F5"/>
    <w:rsid w:val="007230B7"/>
    <w:rsid w:val="007243F6"/>
    <w:rsid w:val="00724403"/>
    <w:rsid w:val="00725C88"/>
    <w:rsid w:val="007270CC"/>
    <w:rsid w:val="00727A5E"/>
    <w:rsid w:val="00727C7B"/>
    <w:rsid w:val="007308E5"/>
    <w:rsid w:val="00732113"/>
    <w:rsid w:val="007325B7"/>
    <w:rsid w:val="00733E35"/>
    <w:rsid w:val="00734800"/>
    <w:rsid w:val="00734900"/>
    <w:rsid w:val="007352F3"/>
    <w:rsid w:val="007356D7"/>
    <w:rsid w:val="0073589C"/>
    <w:rsid w:val="00735BFE"/>
    <w:rsid w:val="00737EAC"/>
    <w:rsid w:val="00741614"/>
    <w:rsid w:val="00741C90"/>
    <w:rsid w:val="00741FD5"/>
    <w:rsid w:val="007427AA"/>
    <w:rsid w:val="00742DBB"/>
    <w:rsid w:val="00743F20"/>
    <w:rsid w:val="007442F5"/>
    <w:rsid w:val="00744F32"/>
    <w:rsid w:val="00745E77"/>
    <w:rsid w:val="0074657F"/>
    <w:rsid w:val="00746964"/>
    <w:rsid w:val="00746F45"/>
    <w:rsid w:val="00747AF3"/>
    <w:rsid w:val="00747CBD"/>
    <w:rsid w:val="00750C30"/>
    <w:rsid w:val="007526F7"/>
    <w:rsid w:val="007539FC"/>
    <w:rsid w:val="00754638"/>
    <w:rsid w:val="0075761D"/>
    <w:rsid w:val="00757AAF"/>
    <w:rsid w:val="00757E23"/>
    <w:rsid w:val="0076007A"/>
    <w:rsid w:val="00761EF2"/>
    <w:rsid w:val="00762295"/>
    <w:rsid w:val="00762EF8"/>
    <w:rsid w:val="007636A8"/>
    <w:rsid w:val="00763DA6"/>
    <w:rsid w:val="00764F42"/>
    <w:rsid w:val="0076536A"/>
    <w:rsid w:val="0076628D"/>
    <w:rsid w:val="00766468"/>
    <w:rsid w:val="00767045"/>
    <w:rsid w:val="0076785A"/>
    <w:rsid w:val="00770CF5"/>
    <w:rsid w:val="00772E0E"/>
    <w:rsid w:val="007747E5"/>
    <w:rsid w:val="0077536D"/>
    <w:rsid w:val="00775457"/>
    <w:rsid w:val="007755E7"/>
    <w:rsid w:val="00775A5A"/>
    <w:rsid w:val="0077624B"/>
    <w:rsid w:val="00776F9E"/>
    <w:rsid w:val="00780852"/>
    <w:rsid w:val="00781759"/>
    <w:rsid w:val="00782C2D"/>
    <w:rsid w:val="00784E07"/>
    <w:rsid w:val="00785A9C"/>
    <w:rsid w:val="007869BC"/>
    <w:rsid w:val="00786F7E"/>
    <w:rsid w:val="00787B0F"/>
    <w:rsid w:val="007914A6"/>
    <w:rsid w:val="007918AD"/>
    <w:rsid w:val="00792CE0"/>
    <w:rsid w:val="00794247"/>
    <w:rsid w:val="007948EF"/>
    <w:rsid w:val="00795346"/>
    <w:rsid w:val="007954C8"/>
    <w:rsid w:val="00795F9D"/>
    <w:rsid w:val="00796D1F"/>
    <w:rsid w:val="007970A0"/>
    <w:rsid w:val="007A00CF"/>
    <w:rsid w:val="007A08B6"/>
    <w:rsid w:val="007A134D"/>
    <w:rsid w:val="007A1A25"/>
    <w:rsid w:val="007A2D3A"/>
    <w:rsid w:val="007A320A"/>
    <w:rsid w:val="007A600D"/>
    <w:rsid w:val="007A62F8"/>
    <w:rsid w:val="007A6BFE"/>
    <w:rsid w:val="007A6E01"/>
    <w:rsid w:val="007A7F26"/>
    <w:rsid w:val="007B0318"/>
    <w:rsid w:val="007B1FFD"/>
    <w:rsid w:val="007B420E"/>
    <w:rsid w:val="007B5B38"/>
    <w:rsid w:val="007B71BE"/>
    <w:rsid w:val="007C047F"/>
    <w:rsid w:val="007C1445"/>
    <w:rsid w:val="007C1F16"/>
    <w:rsid w:val="007C21BB"/>
    <w:rsid w:val="007C2B0D"/>
    <w:rsid w:val="007C3017"/>
    <w:rsid w:val="007C382B"/>
    <w:rsid w:val="007C4483"/>
    <w:rsid w:val="007C490A"/>
    <w:rsid w:val="007C4B26"/>
    <w:rsid w:val="007C64D0"/>
    <w:rsid w:val="007C6C3A"/>
    <w:rsid w:val="007C7BFC"/>
    <w:rsid w:val="007C7CC3"/>
    <w:rsid w:val="007D0A2D"/>
    <w:rsid w:val="007D16AB"/>
    <w:rsid w:val="007D29D1"/>
    <w:rsid w:val="007D3764"/>
    <w:rsid w:val="007D4DC3"/>
    <w:rsid w:val="007D5A15"/>
    <w:rsid w:val="007D701C"/>
    <w:rsid w:val="007E16CD"/>
    <w:rsid w:val="007E20E3"/>
    <w:rsid w:val="007E38DF"/>
    <w:rsid w:val="007E3EA2"/>
    <w:rsid w:val="007E5D57"/>
    <w:rsid w:val="007E7530"/>
    <w:rsid w:val="007E7E2E"/>
    <w:rsid w:val="007F0E3A"/>
    <w:rsid w:val="007F232D"/>
    <w:rsid w:val="007F3CC2"/>
    <w:rsid w:val="007F43D8"/>
    <w:rsid w:val="007F44ED"/>
    <w:rsid w:val="007F5146"/>
    <w:rsid w:val="007F59EA"/>
    <w:rsid w:val="007F62DA"/>
    <w:rsid w:val="007F76C5"/>
    <w:rsid w:val="00800453"/>
    <w:rsid w:val="00801651"/>
    <w:rsid w:val="0080219D"/>
    <w:rsid w:val="008048B6"/>
    <w:rsid w:val="008053E1"/>
    <w:rsid w:val="0080668E"/>
    <w:rsid w:val="008067E4"/>
    <w:rsid w:val="00807B4F"/>
    <w:rsid w:val="00811A91"/>
    <w:rsid w:val="00811F9A"/>
    <w:rsid w:val="00814332"/>
    <w:rsid w:val="00814528"/>
    <w:rsid w:val="00814AC4"/>
    <w:rsid w:val="00820CF7"/>
    <w:rsid w:val="008211AB"/>
    <w:rsid w:val="0082228B"/>
    <w:rsid w:val="00824F4C"/>
    <w:rsid w:val="00827DE1"/>
    <w:rsid w:val="00827FE0"/>
    <w:rsid w:val="008306F4"/>
    <w:rsid w:val="00832694"/>
    <w:rsid w:val="00832BB2"/>
    <w:rsid w:val="008330E1"/>
    <w:rsid w:val="00833322"/>
    <w:rsid w:val="0083531F"/>
    <w:rsid w:val="00840D29"/>
    <w:rsid w:val="008410F4"/>
    <w:rsid w:val="00841E86"/>
    <w:rsid w:val="00842B05"/>
    <w:rsid w:val="008434CE"/>
    <w:rsid w:val="00844BCA"/>
    <w:rsid w:val="008458CB"/>
    <w:rsid w:val="008459A2"/>
    <w:rsid w:val="00846DE6"/>
    <w:rsid w:val="0084717E"/>
    <w:rsid w:val="00847F7A"/>
    <w:rsid w:val="00853B00"/>
    <w:rsid w:val="0085459D"/>
    <w:rsid w:val="0085542C"/>
    <w:rsid w:val="0085650D"/>
    <w:rsid w:val="00856650"/>
    <w:rsid w:val="0085779B"/>
    <w:rsid w:val="00857A6B"/>
    <w:rsid w:val="00857B2C"/>
    <w:rsid w:val="00857E19"/>
    <w:rsid w:val="00860B34"/>
    <w:rsid w:val="00860FF8"/>
    <w:rsid w:val="008632A3"/>
    <w:rsid w:val="008638FA"/>
    <w:rsid w:val="00863B97"/>
    <w:rsid w:val="00863DF8"/>
    <w:rsid w:val="00865E92"/>
    <w:rsid w:val="0086713D"/>
    <w:rsid w:val="008671FF"/>
    <w:rsid w:val="0087172B"/>
    <w:rsid w:val="00872379"/>
    <w:rsid w:val="0087285C"/>
    <w:rsid w:val="00872C86"/>
    <w:rsid w:val="0087374C"/>
    <w:rsid w:val="00874216"/>
    <w:rsid w:val="00875BE5"/>
    <w:rsid w:val="00876569"/>
    <w:rsid w:val="00877CCA"/>
    <w:rsid w:val="00882066"/>
    <w:rsid w:val="00882741"/>
    <w:rsid w:val="00882A38"/>
    <w:rsid w:val="008833E3"/>
    <w:rsid w:val="00884071"/>
    <w:rsid w:val="00884CF8"/>
    <w:rsid w:val="00885BC5"/>
    <w:rsid w:val="00887367"/>
    <w:rsid w:val="00887525"/>
    <w:rsid w:val="008906FA"/>
    <w:rsid w:val="00890718"/>
    <w:rsid w:val="00890726"/>
    <w:rsid w:val="008918B6"/>
    <w:rsid w:val="00891E31"/>
    <w:rsid w:val="00892938"/>
    <w:rsid w:val="00893571"/>
    <w:rsid w:val="00896D03"/>
    <w:rsid w:val="008975A0"/>
    <w:rsid w:val="008A16CF"/>
    <w:rsid w:val="008A3B7F"/>
    <w:rsid w:val="008A3E02"/>
    <w:rsid w:val="008A5A5C"/>
    <w:rsid w:val="008A7087"/>
    <w:rsid w:val="008B06CD"/>
    <w:rsid w:val="008B0770"/>
    <w:rsid w:val="008B17E5"/>
    <w:rsid w:val="008B270E"/>
    <w:rsid w:val="008B386E"/>
    <w:rsid w:val="008B4A8A"/>
    <w:rsid w:val="008B4ADB"/>
    <w:rsid w:val="008B5968"/>
    <w:rsid w:val="008B6060"/>
    <w:rsid w:val="008B657A"/>
    <w:rsid w:val="008B7830"/>
    <w:rsid w:val="008C061B"/>
    <w:rsid w:val="008C26FF"/>
    <w:rsid w:val="008C37BE"/>
    <w:rsid w:val="008C555A"/>
    <w:rsid w:val="008C614D"/>
    <w:rsid w:val="008C6874"/>
    <w:rsid w:val="008D132E"/>
    <w:rsid w:val="008D1B73"/>
    <w:rsid w:val="008D2A14"/>
    <w:rsid w:val="008D3CEA"/>
    <w:rsid w:val="008D3D43"/>
    <w:rsid w:val="008D4958"/>
    <w:rsid w:val="008D4CBF"/>
    <w:rsid w:val="008D61CB"/>
    <w:rsid w:val="008E0BB1"/>
    <w:rsid w:val="008E1C81"/>
    <w:rsid w:val="008E2568"/>
    <w:rsid w:val="008E262A"/>
    <w:rsid w:val="008E34B9"/>
    <w:rsid w:val="008E34E2"/>
    <w:rsid w:val="008E3EB5"/>
    <w:rsid w:val="008E5A1A"/>
    <w:rsid w:val="008E5AC8"/>
    <w:rsid w:val="008E6C9D"/>
    <w:rsid w:val="008F42DE"/>
    <w:rsid w:val="008F48A3"/>
    <w:rsid w:val="008F4B22"/>
    <w:rsid w:val="008F6B56"/>
    <w:rsid w:val="008F6D94"/>
    <w:rsid w:val="00900076"/>
    <w:rsid w:val="00900191"/>
    <w:rsid w:val="00900DBB"/>
    <w:rsid w:val="009018F9"/>
    <w:rsid w:val="009020CB"/>
    <w:rsid w:val="00902545"/>
    <w:rsid w:val="00902FDE"/>
    <w:rsid w:val="0090322C"/>
    <w:rsid w:val="009036AE"/>
    <w:rsid w:val="0090771F"/>
    <w:rsid w:val="009078D3"/>
    <w:rsid w:val="00907F19"/>
    <w:rsid w:val="0091028C"/>
    <w:rsid w:val="009109D5"/>
    <w:rsid w:val="00912495"/>
    <w:rsid w:val="00913E64"/>
    <w:rsid w:val="00914A61"/>
    <w:rsid w:val="00915CF1"/>
    <w:rsid w:val="009169F2"/>
    <w:rsid w:val="00920BDB"/>
    <w:rsid w:val="00921F3D"/>
    <w:rsid w:val="00924D88"/>
    <w:rsid w:val="0092548C"/>
    <w:rsid w:val="0093519E"/>
    <w:rsid w:val="009358E6"/>
    <w:rsid w:val="0094076B"/>
    <w:rsid w:val="009410B8"/>
    <w:rsid w:val="00941FD9"/>
    <w:rsid w:val="00942DF8"/>
    <w:rsid w:val="009431E8"/>
    <w:rsid w:val="009437AE"/>
    <w:rsid w:val="0094386C"/>
    <w:rsid w:val="00944DE0"/>
    <w:rsid w:val="00946460"/>
    <w:rsid w:val="0094657A"/>
    <w:rsid w:val="00950C33"/>
    <w:rsid w:val="00951ACA"/>
    <w:rsid w:val="0095201F"/>
    <w:rsid w:val="00952C12"/>
    <w:rsid w:val="00953244"/>
    <w:rsid w:val="00954FFB"/>
    <w:rsid w:val="00955BE7"/>
    <w:rsid w:val="009573D8"/>
    <w:rsid w:val="00957BAA"/>
    <w:rsid w:val="00960013"/>
    <w:rsid w:val="0096126B"/>
    <w:rsid w:val="00962E08"/>
    <w:rsid w:val="009651DB"/>
    <w:rsid w:val="00965FA9"/>
    <w:rsid w:val="00970A31"/>
    <w:rsid w:val="0097242D"/>
    <w:rsid w:val="00973CA5"/>
    <w:rsid w:val="00974B77"/>
    <w:rsid w:val="00974C2E"/>
    <w:rsid w:val="00980024"/>
    <w:rsid w:val="0098083B"/>
    <w:rsid w:val="00980FB2"/>
    <w:rsid w:val="00981A2D"/>
    <w:rsid w:val="00983A36"/>
    <w:rsid w:val="00983EE7"/>
    <w:rsid w:val="00985093"/>
    <w:rsid w:val="009851CC"/>
    <w:rsid w:val="00985701"/>
    <w:rsid w:val="009857D6"/>
    <w:rsid w:val="00991D43"/>
    <w:rsid w:val="009920AF"/>
    <w:rsid w:val="00992EBE"/>
    <w:rsid w:val="00993C6E"/>
    <w:rsid w:val="00994408"/>
    <w:rsid w:val="00994CA1"/>
    <w:rsid w:val="00994DCB"/>
    <w:rsid w:val="009953F7"/>
    <w:rsid w:val="00996440"/>
    <w:rsid w:val="00997147"/>
    <w:rsid w:val="009A0802"/>
    <w:rsid w:val="009A1E0C"/>
    <w:rsid w:val="009A235A"/>
    <w:rsid w:val="009A3CD1"/>
    <w:rsid w:val="009A5B83"/>
    <w:rsid w:val="009A5ECE"/>
    <w:rsid w:val="009B14DD"/>
    <w:rsid w:val="009B18C5"/>
    <w:rsid w:val="009B223A"/>
    <w:rsid w:val="009B29DD"/>
    <w:rsid w:val="009B2E8F"/>
    <w:rsid w:val="009B2FE8"/>
    <w:rsid w:val="009B359F"/>
    <w:rsid w:val="009B4035"/>
    <w:rsid w:val="009B452C"/>
    <w:rsid w:val="009B454C"/>
    <w:rsid w:val="009B45BA"/>
    <w:rsid w:val="009B4D39"/>
    <w:rsid w:val="009B5364"/>
    <w:rsid w:val="009B66BA"/>
    <w:rsid w:val="009B72A2"/>
    <w:rsid w:val="009B77F3"/>
    <w:rsid w:val="009C4DC4"/>
    <w:rsid w:val="009C78A7"/>
    <w:rsid w:val="009D0AB7"/>
    <w:rsid w:val="009D1312"/>
    <w:rsid w:val="009D155C"/>
    <w:rsid w:val="009D598B"/>
    <w:rsid w:val="009D5A2E"/>
    <w:rsid w:val="009E0948"/>
    <w:rsid w:val="009E234A"/>
    <w:rsid w:val="009E29DF"/>
    <w:rsid w:val="009E3B32"/>
    <w:rsid w:val="009E4376"/>
    <w:rsid w:val="009E5CA4"/>
    <w:rsid w:val="009E5CFA"/>
    <w:rsid w:val="009E68FD"/>
    <w:rsid w:val="009E6EEB"/>
    <w:rsid w:val="009E7A0E"/>
    <w:rsid w:val="009E7D28"/>
    <w:rsid w:val="009F05B8"/>
    <w:rsid w:val="009F09E0"/>
    <w:rsid w:val="009F0EBF"/>
    <w:rsid w:val="009F1C1B"/>
    <w:rsid w:val="009F238E"/>
    <w:rsid w:val="009F4E26"/>
    <w:rsid w:val="009F69DD"/>
    <w:rsid w:val="009F6D2B"/>
    <w:rsid w:val="009F75C3"/>
    <w:rsid w:val="009F783D"/>
    <w:rsid w:val="00A00972"/>
    <w:rsid w:val="00A0268D"/>
    <w:rsid w:val="00A04530"/>
    <w:rsid w:val="00A0546F"/>
    <w:rsid w:val="00A05574"/>
    <w:rsid w:val="00A05681"/>
    <w:rsid w:val="00A111D8"/>
    <w:rsid w:val="00A11BAE"/>
    <w:rsid w:val="00A120B3"/>
    <w:rsid w:val="00A122B6"/>
    <w:rsid w:val="00A12AA4"/>
    <w:rsid w:val="00A12CCC"/>
    <w:rsid w:val="00A131E0"/>
    <w:rsid w:val="00A16D04"/>
    <w:rsid w:val="00A16E2C"/>
    <w:rsid w:val="00A17AA0"/>
    <w:rsid w:val="00A17CB8"/>
    <w:rsid w:val="00A21054"/>
    <w:rsid w:val="00A215BB"/>
    <w:rsid w:val="00A22895"/>
    <w:rsid w:val="00A23261"/>
    <w:rsid w:val="00A24D8A"/>
    <w:rsid w:val="00A25D13"/>
    <w:rsid w:val="00A309D1"/>
    <w:rsid w:val="00A30A6D"/>
    <w:rsid w:val="00A31D15"/>
    <w:rsid w:val="00A31EFE"/>
    <w:rsid w:val="00A32B8D"/>
    <w:rsid w:val="00A337A1"/>
    <w:rsid w:val="00A350D0"/>
    <w:rsid w:val="00A354D7"/>
    <w:rsid w:val="00A37CDB"/>
    <w:rsid w:val="00A41480"/>
    <w:rsid w:val="00A45091"/>
    <w:rsid w:val="00A474F8"/>
    <w:rsid w:val="00A50508"/>
    <w:rsid w:val="00A5072F"/>
    <w:rsid w:val="00A5195B"/>
    <w:rsid w:val="00A54906"/>
    <w:rsid w:val="00A55A71"/>
    <w:rsid w:val="00A55AB7"/>
    <w:rsid w:val="00A57353"/>
    <w:rsid w:val="00A576C6"/>
    <w:rsid w:val="00A6185A"/>
    <w:rsid w:val="00A62C63"/>
    <w:rsid w:val="00A655F0"/>
    <w:rsid w:val="00A66720"/>
    <w:rsid w:val="00A67F23"/>
    <w:rsid w:val="00A703E7"/>
    <w:rsid w:val="00A70564"/>
    <w:rsid w:val="00A70B4B"/>
    <w:rsid w:val="00A70B6D"/>
    <w:rsid w:val="00A722DB"/>
    <w:rsid w:val="00A72336"/>
    <w:rsid w:val="00A7349A"/>
    <w:rsid w:val="00A74404"/>
    <w:rsid w:val="00A74A5A"/>
    <w:rsid w:val="00A74B40"/>
    <w:rsid w:val="00A7536B"/>
    <w:rsid w:val="00A77830"/>
    <w:rsid w:val="00A77F08"/>
    <w:rsid w:val="00A81B95"/>
    <w:rsid w:val="00A81E02"/>
    <w:rsid w:val="00A8355D"/>
    <w:rsid w:val="00A85A9B"/>
    <w:rsid w:val="00A85B5F"/>
    <w:rsid w:val="00A866FD"/>
    <w:rsid w:val="00A87AEE"/>
    <w:rsid w:val="00A915D7"/>
    <w:rsid w:val="00A924FA"/>
    <w:rsid w:val="00A9264C"/>
    <w:rsid w:val="00A92F62"/>
    <w:rsid w:val="00A941D2"/>
    <w:rsid w:val="00A94B48"/>
    <w:rsid w:val="00A95340"/>
    <w:rsid w:val="00A95533"/>
    <w:rsid w:val="00A956DC"/>
    <w:rsid w:val="00A95E2D"/>
    <w:rsid w:val="00A95EB2"/>
    <w:rsid w:val="00A96ED2"/>
    <w:rsid w:val="00A97011"/>
    <w:rsid w:val="00A97226"/>
    <w:rsid w:val="00AA1504"/>
    <w:rsid w:val="00AA19B2"/>
    <w:rsid w:val="00AA373D"/>
    <w:rsid w:val="00AA40B0"/>
    <w:rsid w:val="00AA5735"/>
    <w:rsid w:val="00AA5970"/>
    <w:rsid w:val="00AA6970"/>
    <w:rsid w:val="00AA698E"/>
    <w:rsid w:val="00AB14F1"/>
    <w:rsid w:val="00AB1F75"/>
    <w:rsid w:val="00AB2A02"/>
    <w:rsid w:val="00AB7122"/>
    <w:rsid w:val="00AC0896"/>
    <w:rsid w:val="00AC1583"/>
    <w:rsid w:val="00AC1CDA"/>
    <w:rsid w:val="00AC22EC"/>
    <w:rsid w:val="00AC271A"/>
    <w:rsid w:val="00AC3823"/>
    <w:rsid w:val="00AC4D89"/>
    <w:rsid w:val="00AC7605"/>
    <w:rsid w:val="00AC7BB1"/>
    <w:rsid w:val="00AC7D32"/>
    <w:rsid w:val="00AD0183"/>
    <w:rsid w:val="00AD271E"/>
    <w:rsid w:val="00AD3A2F"/>
    <w:rsid w:val="00AD5D74"/>
    <w:rsid w:val="00AD6905"/>
    <w:rsid w:val="00AD6AEB"/>
    <w:rsid w:val="00AD7BAF"/>
    <w:rsid w:val="00AD7C7B"/>
    <w:rsid w:val="00AE1008"/>
    <w:rsid w:val="00AE25F9"/>
    <w:rsid w:val="00AE2699"/>
    <w:rsid w:val="00AE4860"/>
    <w:rsid w:val="00AE48BB"/>
    <w:rsid w:val="00AE54DA"/>
    <w:rsid w:val="00AE7615"/>
    <w:rsid w:val="00AE7734"/>
    <w:rsid w:val="00AE7D45"/>
    <w:rsid w:val="00AF1233"/>
    <w:rsid w:val="00AF14F4"/>
    <w:rsid w:val="00AF1B3F"/>
    <w:rsid w:val="00AF21CD"/>
    <w:rsid w:val="00AF292F"/>
    <w:rsid w:val="00AF2BE6"/>
    <w:rsid w:val="00AF2D61"/>
    <w:rsid w:val="00AF376F"/>
    <w:rsid w:val="00AF3A67"/>
    <w:rsid w:val="00AF3CF1"/>
    <w:rsid w:val="00AF4C5F"/>
    <w:rsid w:val="00AF5BC2"/>
    <w:rsid w:val="00AF5C4C"/>
    <w:rsid w:val="00B0061A"/>
    <w:rsid w:val="00B00697"/>
    <w:rsid w:val="00B00E10"/>
    <w:rsid w:val="00B01603"/>
    <w:rsid w:val="00B01F0B"/>
    <w:rsid w:val="00B01FD6"/>
    <w:rsid w:val="00B021EF"/>
    <w:rsid w:val="00B029F7"/>
    <w:rsid w:val="00B03C14"/>
    <w:rsid w:val="00B0414F"/>
    <w:rsid w:val="00B04484"/>
    <w:rsid w:val="00B059E8"/>
    <w:rsid w:val="00B05C60"/>
    <w:rsid w:val="00B05D23"/>
    <w:rsid w:val="00B06D10"/>
    <w:rsid w:val="00B1094D"/>
    <w:rsid w:val="00B12469"/>
    <w:rsid w:val="00B129A1"/>
    <w:rsid w:val="00B12A71"/>
    <w:rsid w:val="00B135ED"/>
    <w:rsid w:val="00B14148"/>
    <w:rsid w:val="00B152FA"/>
    <w:rsid w:val="00B15330"/>
    <w:rsid w:val="00B17A07"/>
    <w:rsid w:val="00B17B23"/>
    <w:rsid w:val="00B17B5B"/>
    <w:rsid w:val="00B230A5"/>
    <w:rsid w:val="00B24BED"/>
    <w:rsid w:val="00B24CAA"/>
    <w:rsid w:val="00B24F0D"/>
    <w:rsid w:val="00B24F82"/>
    <w:rsid w:val="00B26390"/>
    <w:rsid w:val="00B26BE8"/>
    <w:rsid w:val="00B30655"/>
    <w:rsid w:val="00B30C55"/>
    <w:rsid w:val="00B312A7"/>
    <w:rsid w:val="00B32701"/>
    <w:rsid w:val="00B33499"/>
    <w:rsid w:val="00B3642D"/>
    <w:rsid w:val="00B370A9"/>
    <w:rsid w:val="00B401E8"/>
    <w:rsid w:val="00B42467"/>
    <w:rsid w:val="00B4275E"/>
    <w:rsid w:val="00B4445A"/>
    <w:rsid w:val="00B44C20"/>
    <w:rsid w:val="00B45290"/>
    <w:rsid w:val="00B46894"/>
    <w:rsid w:val="00B4701F"/>
    <w:rsid w:val="00B474D7"/>
    <w:rsid w:val="00B516C0"/>
    <w:rsid w:val="00B5264E"/>
    <w:rsid w:val="00B528DD"/>
    <w:rsid w:val="00B5391F"/>
    <w:rsid w:val="00B53A33"/>
    <w:rsid w:val="00B54DD0"/>
    <w:rsid w:val="00B55C86"/>
    <w:rsid w:val="00B56CF3"/>
    <w:rsid w:val="00B602CC"/>
    <w:rsid w:val="00B6063C"/>
    <w:rsid w:val="00B60E14"/>
    <w:rsid w:val="00B60FCF"/>
    <w:rsid w:val="00B61B87"/>
    <w:rsid w:val="00B62007"/>
    <w:rsid w:val="00B62FE3"/>
    <w:rsid w:val="00B6307E"/>
    <w:rsid w:val="00B63E46"/>
    <w:rsid w:val="00B64099"/>
    <w:rsid w:val="00B650CD"/>
    <w:rsid w:val="00B6660D"/>
    <w:rsid w:val="00B6735A"/>
    <w:rsid w:val="00B704AF"/>
    <w:rsid w:val="00B711A3"/>
    <w:rsid w:val="00B74144"/>
    <w:rsid w:val="00B74482"/>
    <w:rsid w:val="00B74FCF"/>
    <w:rsid w:val="00B7513A"/>
    <w:rsid w:val="00B757B9"/>
    <w:rsid w:val="00B75A84"/>
    <w:rsid w:val="00B8006A"/>
    <w:rsid w:val="00B80FC7"/>
    <w:rsid w:val="00B8137B"/>
    <w:rsid w:val="00B8179B"/>
    <w:rsid w:val="00B81A0D"/>
    <w:rsid w:val="00B81D01"/>
    <w:rsid w:val="00B83136"/>
    <w:rsid w:val="00B83E46"/>
    <w:rsid w:val="00B859D3"/>
    <w:rsid w:val="00B8606D"/>
    <w:rsid w:val="00B863D5"/>
    <w:rsid w:val="00B86499"/>
    <w:rsid w:val="00B87EA4"/>
    <w:rsid w:val="00B90FDF"/>
    <w:rsid w:val="00B9112B"/>
    <w:rsid w:val="00B927A0"/>
    <w:rsid w:val="00B937A8"/>
    <w:rsid w:val="00B94D24"/>
    <w:rsid w:val="00B952AE"/>
    <w:rsid w:val="00B9538C"/>
    <w:rsid w:val="00B96050"/>
    <w:rsid w:val="00B97ED0"/>
    <w:rsid w:val="00BA1506"/>
    <w:rsid w:val="00BA2184"/>
    <w:rsid w:val="00BA2B1D"/>
    <w:rsid w:val="00BA4DCF"/>
    <w:rsid w:val="00BA4F66"/>
    <w:rsid w:val="00BA5453"/>
    <w:rsid w:val="00BA65FF"/>
    <w:rsid w:val="00BA6A7C"/>
    <w:rsid w:val="00BB1000"/>
    <w:rsid w:val="00BB15A7"/>
    <w:rsid w:val="00BB3044"/>
    <w:rsid w:val="00BB49D3"/>
    <w:rsid w:val="00BB4E57"/>
    <w:rsid w:val="00BB62C8"/>
    <w:rsid w:val="00BB6D64"/>
    <w:rsid w:val="00BB6E76"/>
    <w:rsid w:val="00BB7CFF"/>
    <w:rsid w:val="00BC05ED"/>
    <w:rsid w:val="00BC1C5A"/>
    <w:rsid w:val="00BC287C"/>
    <w:rsid w:val="00BC2C8C"/>
    <w:rsid w:val="00BC4CEA"/>
    <w:rsid w:val="00BC60E8"/>
    <w:rsid w:val="00BC7289"/>
    <w:rsid w:val="00BC74CB"/>
    <w:rsid w:val="00BD0330"/>
    <w:rsid w:val="00BD088A"/>
    <w:rsid w:val="00BD128D"/>
    <w:rsid w:val="00BD3D2F"/>
    <w:rsid w:val="00BD5943"/>
    <w:rsid w:val="00BD596F"/>
    <w:rsid w:val="00BD5BDA"/>
    <w:rsid w:val="00BD5C38"/>
    <w:rsid w:val="00BE077E"/>
    <w:rsid w:val="00BE1F10"/>
    <w:rsid w:val="00BE3574"/>
    <w:rsid w:val="00BE3CF8"/>
    <w:rsid w:val="00BE45F0"/>
    <w:rsid w:val="00BE4BA5"/>
    <w:rsid w:val="00BE629D"/>
    <w:rsid w:val="00BE6986"/>
    <w:rsid w:val="00BE7FB7"/>
    <w:rsid w:val="00BF02C5"/>
    <w:rsid w:val="00BF04CE"/>
    <w:rsid w:val="00BF1B9A"/>
    <w:rsid w:val="00BF22FF"/>
    <w:rsid w:val="00BF2824"/>
    <w:rsid w:val="00BF2BB8"/>
    <w:rsid w:val="00BF3CE5"/>
    <w:rsid w:val="00BF498C"/>
    <w:rsid w:val="00BF5843"/>
    <w:rsid w:val="00BF5F77"/>
    <w:rsid w:val="00BF7D36"/>
    <w:rsid w:val="00C013B5"/>
    <w:rsid w:val="00C0492C"/>
    <w:rsid w:val="00C04B95"/>
    <w:rsid w:val="00C04C1A"/>
    <w:rsid w:val="00C04F6B"/>
    <w:rsid w:val="00C05B38"/>
    <w:rsid w:val="00C10CDD"/>
    <w:rsid w:val="00C10F27"/>
    <w:rsid w:val="00C12EA8"/>
    <w:rsid w:val="00C1470E"/>
    <w:rsid w:val="00C15F01"/>
    <w:rsid w:val="00C16734"/>
    <w:rsid w:val="00C176A7"/>
    <w:rsid w:val="00C22D91"/>
    <w:rsid w:val="00C24E3B"/>
    <w:rsid w:val="00C24EA6"/>
    <w:rsid w:val="00C24FD4"/>
    <w:rsid w:val="00C25947"/>
    <w:rsid w:val="00C25968"/>
    <w:rsid w:val="00C25F6D"/>
    <w:rsid w:val="00C260D0"/>
    <w:rsid w:val="00C262D0"/>
    <w:rsid w:val="00C26B76"/>
    <w:rsid w:val="00C3110E"/>
    <w:rsid w:val="00C313A9"/>
    <w:rsid w:val="00C31806"/>
    <w:rsid w:val="00C31A9F"/>
    <w:rsid w:val="00C33585"/>
    <w:rsid w:val="00C34796"/>
    <w:rsid w:val="00C34991"/>
    <w:rsid w:val="00C353F3"/>
    <w:rsid w:val="00C4312F"/>
    <w:rsid w:val="00C4333D"/>
    <w:rsid w:val="00C445F8"/>
    <w:rsid w:val="00C4712D"/>
    <w:rsid w:val="00C50941"/>
    <w:rsid w:val="00C5175A"/>
    <w:rsid w:val="00C53C10"/>
    <w:rsid w:val="00C56B95"/>
    <w:rsid w:val="00C56D1C"/>
    <w:rsid w:val="00C57199"/>
    <w:rsid w:val="00C61A8F"/>
    <w:rsid w:val="00C62CEF"/>
    <w:rsid w:val="00C63722"/>
    <w:rsid w:val="00C64E58"/>
    <w:rsid w:val="00C6534F"/>
    <w:rsid w:val="00C66302"/>
    <w:rsid w:val="00C67914"/>
    <w:rsid w:val="00C730F8"/>
    <w:rsid w:val="00C73635"/>
    <w:rsid w:val="00C74172"/>
    <w:rsid w:val="00C74A4F"/>
    <w:rsid w:val="00C76937"/>
    <w:rsid w:val="00C76986"/>
    <w:rsid w:val="00C77729"/>
    <w:rsid w:val="00C83BE4"/>
    <w:rsid w:val="00C84588"/>
    <w:rsid w:val="00C85F1E"/>
    <w:rsid w:val="00C878C5"/>
    <w:rsid w:val="00C9094A"/>
    <w:rsid w:val="00C90F6B"/>
    <w:rsid w:val="00C91AE8"/>
    <w:rsid w:val="00C92EC6"/>
    <w:rsid w:val="00C9396A"/>
    <w:rsid w:val="00C94FB3"/>
    <w:rsid w:val="00C95705"/>
    <w:rsid w:val="00C958DE"/>
    <w:rsid w:val="00C95956"/>
    <w:rsid w:val="00C96523"/>
    <w:rsid w:val="00C96B06"/>
    <w:rsid w:val="00C96B40"/>
    <w:rsid w:val="00C96E95"/>
    <w:rsid w:val="00C9714D"/>
    <w:rsid w:val="00CA19AF"/>
    <w:rsid w:val="00CA23D9"/>
    <w:rsid w:val="00CA3274"/>
    <w:rsid w:val="00CA3A0C"/>
    <w:rsid w:val="00CB0719"/>
    <w:rsid w:val="00CB08EF"/>
    <w:rsid w:val="00CB289A"/>
    <w:rsid w:val="00CB28C9"/>
    <w:rsid w:val="00CB35A3"/>
    <w:rsid w:val="00CB4C66"/>
    <w:rsid w:val="00CB65E2"/>
    <w:rsid w:val="00CB6B4C"/>
    <w:rsid w:val="00CB7427"/>
    <w:rsid w:val="00CB797B"/>
    <w:rsid w:val="00CC026D"/>
    <w:rsid w:val="00CC0770"/>
    <w:rsid w:val="00CC09D8"/>
    <w:rsid w:val="00CC26C4"/>
    <w:rsid w:val="00CC2917"/>
    <w:rsid w:val="00CC2BF8"/>
    <w:rsid w:val="00CC320A"/>
    <w:rsid w:val="00CC3B8A"/>
    <w:rsid w:val="00CC4717"/>
    <w:rsid w:val="00CC4A8A"/>
    <w:rsid w:val="00CC4C18"/>
    <w:rsid w:val="00CC5304"/>
    <w:rsid w:val="00CC5B17"/>
    <w:rsid w:val="00CC620A"/>
    <w:rsid w:val="00CC6399"/>
    <w:rsid w:val="00CD23BD"/>
    <w:rsid w:val="00CD30D8"/>
    <w:rsid w:val="00CD35B9"/>
    <w:rsid w:val="00CD4EEB"/>
    <w:rsid w:val="00CE00D5"/>
    <w:rsid w:val="00CE0BBE"/>
    <w:rsid w:val="00CE22C8"/>
    <w:rsid w:val="00CE37A1"/>
    <w:rsid w:val="00CE42BF"/>
    <w:rsid w:val="00CF1882"/>
    <w:rsid w:val="00CF1CBA"/>
    <w:rsid w:val="00CF34AE"/>
    <w:rsid w:val="00CF3D81"/>
    <w:rsid w:val="00CF4A26"/>
    <w:rsid w:val="00CF78EF"/>
    <w:rsid w:val="00D02C85"/>
    <w:rsid w:val="00D03F0F"/>
    <w:rsid w:val="00D0578A"/>
    <w:rsid w:val="00D058C1"/>
    <w:rsid w:val="00D058C5"/>
    <w:rsid w:val="00D07300"/>
    <w:rsid w:val="00D109E7"/>
    <w:rsid w:val="00D10BD0"/>
    <w:rsid w:val="00D10F01"/>
    <w:rsid w:val="00D11F09"/>
    <w:rsid w:val="00D1370C"/>
    <w:rsid w:val="00D142C2"/>
    <w:rsid w:val="00D1532E"/>
    <w:rsid w:val="00D157A1"/>
    <w:rsid w:val="00D16383"/>
    <w:rsid w:val="00D164BB"/>
    <w:rsid w:val="00D17882"/>
    <w:rsid w:val="00D20F48"/>
    <w:rsid w:val="00D219BE"/>
    <w:rsid w:val="00D22C68"/>
    <w:rsid w:val="00D2368E"/>
    <w:rsid w:val="00D26F13"/>
    <w:rsid w:val="00D2742B"/>
    <w:rsid w:val="00D27F46"/>
    <w:rsid w:val="00D27FD2"/>
    <w:rsid w:val="00D314AE"/>
    <w:rsid w:val="00D314B0"/>
    <w:rsid w:val="00D3195A"/>
    <w:rsid w:val="00D32759"/>
    <w:rsid w:val="00D33889"/>
    <w:rsid w:val="00D33CD6"/>
    <w:rsid w:val="00D362FA"/>
    <w:rsid w:val="00D376FA"/>
    <w:rsid w:val="00D4051F"/>
    <w:rsid w:val="00D40D9B"/>
    <w:rsid w:val="00D41D8D"/>
    <w:rsid w:val="00D43B9B"/>
    <w:rsid w:val="00D44BBA"/>
    <w:rsid w:val="00D4537A"/>
    <w:rsid w:val="00D45CDD"/>
    <w:rsid w:val="00D46AF6"/>
    <w:rsid w:val="00D47778"/>
    <w:rsid w:val="00D50738"/>
    <w:rsid w:val="00D529E3"/>
    <w:rsid w:val="00D537A0"/>
    <w:rsid w:val="00D54641"/>
    <w:rsid w:val="00D55696"/>
    <w:rsid w:val="00D55CB1"/>
    <w:rsid w:val="00D56EF3"/>
    <w:rsid w:val="00D57146"/>
    <w:rsid w:val="00D609EC"/>
    <w:rsid w:val="00D614C7"/>
    <w:rsid w:val="00D648F7"/>
    <w:rsid w:val="00D6790B"/>
    <w:rsid w:val="00D67AC6"/>
    <w:rsid w:val="00D71F72"/>
    <w:rsid w:val="00D72DB0"/>
    <w:rsid w:val="00D7323C"/>
    <w:rsid w:val="00D734ED"/>
    <w:rsid w:val="00D7363B"/>
    <w:rsid w:val="00D73D4E"/>
    <w:rsid w:val="00D74164"/>
    <w:rsid w:val="00D742D0"/>
    <w:rsid w:val="00D74C95"/>
    <w:rsid w:val="00D759D4"/>
    <w:rsid w:val="00D75B50"/>
    <w:rsid w:val="00D75E3C"/>
    <w:rsid w:val="00D7634E"/>
    <w:rsid w:val="00D76538"/>
    <w:rsid w:val="00D76D72"/>
    <w:rsid w:val="00D76DC6"/>
    <w:rsid w:val="00D7704B"/>
    <w:rsid w:val="00D770F2"/>
    <w:rsid w:val="00D81DB3"/>
    <w:rsid w:val="00D832A5"/>
    <w:rsid w:val="00D85459"/>
    <w:rsid w:val="00D86CE6"/>
    <w:rsid w:val="00D86FBA"/>
    <w:rsid w:val="00D9079F"/>
    <w:rsid w:val="00D910B5"/>
    <w:rsid w:val="00D9114D"/>
    <w:rsid w:val="00D93DAB"/>
    <w:rsid w:val="00D94158"/>
    <w:rsid w:val="00D947F1"/>
    <w:rsid w:val="00D9646A"/>
    <w:rsid w:val="00D967D7"/>
    <w:rsid w:val="00D971D0"/>
    <w:rsid w:val="00D97245"/>
    <w:rsid w:val="00DA1E51"/>
    <w:rsid w:val="00DA323E"/>
    <w:rsid w:val="00DA4059"/>
    <w:rsid w:val="00DA45EB"/>
    <w:rsid w:val="00DA4EAA"/>
    <w:rsid w:val="00DA5F36"/>
    <w:rsid w:val="00DA6A83"/>
    <w:rsid w:val="00DA6D2C"/>
    <w:rsid w:val="00DA7B69"/>
    <w:rsid w:val="00DA7E44"/>
    <w:rsid w:val="00DB067C"/>
    <w:rsid w:val="00DB0DC6"/>
    <w:rsid w:val="00DC0842"/>
    <w:rsid w:val="00DC1582"/>
    <w:rsid w:val="00DC3D96"/>
    <w:rsid w:val="00DC5C9A"/>
    <w:rsid w:val="00DC5D0C"/>
    <w:rsid w:val="00DC5F66"/>
    <w:rsid w:val="00DC6AD2"/>
    <w:rsid w:val="00DD03F2"/>
    <w:rsid w:val="00DD333A"/>
    <w:rsid w:val="00DD37CA"/>
    <w:rsid w:val="00DE0156"/>
    <w:rsid w:val="00DE0587"/>
    <w:rsid w:val="00DE0842"/>
    <w:rsid w:val="00DE0C59"/>
    <w:rsid w:val="00DE12BB"/>
    <w:rsid w:val="00DE3602"/>
    <w:rsid w:val="00DE3AB3"/>
    <w:rsid w:val="00DE58F9"/>
    <w:rsid w:val="00DE7FF8"/>
    <w:rsid w:val="00DF05B7"/>
    <w:rsid w:val="00DF10ED"/>
    <w:rsid w:val="00DF111F"/>
    <w:rsid w:val="00DF1CE7"/>
    <w:rsid w:val="00DF2B1D"/>
    <w:rsid w:val="00DF2F73"/>
    <w:rsid w:val="00DF3BF6"/>
    <w:rsid w:val="00DF45BA"/>
    <w:rsid w:val="00DF4686"/>
    <w:rsid w:val="00DF57FE"/>
    <w:rsid w:val="00DF640D"/>
    <w:rsid w:val="00DF6473"/>
    <w:rsid w:val="00DF7221"/>
    <w:rsid w:val="00DF774E"/>
    <w:rsid w:val="00DF7B8B"/>
    <w:rsid w:val="00DF7C02"/>
    <w:rsid w:val="00E00A03"/>
    <w:rsid w:val="00E00AB8"/>
    <w:rsid w:val="00E016C6"/>
    <w:rsid w:val="00E04E9D"/>
    <w:rsid w:val="00E0569E"/>
    <w:rsid w:val="00E059D2"/>
    <w:rsid w:val="00E060F4"/>
    <w:rsid w:val="00E06479"/>
    <w:rsid w:val="00E06F67"/>
    <w:rsid w:val="00E07715"/>
    <w:rsid w:val="00E10170"/>
    <w:rsid w:val="00E1040A"/>
    <w:rsid w:val="00E11032"/>
    <w:rsid w:val="00E14242"/>
    <w:rsid w:val="00E162FE"/>
    <w:rsid w:val="00E17C21"/>
    <w:rsid w:val="00E200D6"/>
    <w:rsid w:val="00E20779"/>
    <w:rsid w:val="00E232BF"/>
    <w:rsid w:val="00E27300"/>
    <w:rsid w:val="00E30B33"/>
    <w:rsid w:val="00E310F6"/>
    <w:rsid w:val="00E31F6C"/>
    <w:rsid w:val="00E33699"/>
    <w:rsid w:val="00E33788"/>
    <w:rsid w:val="00E34054"/>
    <w:rsid w:val="00E34472"/>
    <w:rsid w:val="00E34FDA"/>
    <w:rsid w:val="00E36419"/>
    <w:rsid w:val="00E36AC4"/>
    <w:rsid w:val="00E36AD3"/>
    <w:rsid w:val="00E40371"/>
    <w:rsid w:val="00E40926"/>
    <w:rsid w:val="00E40995"/>
    <w:rsid w:val="00E415F0"/>
    <w:rsid w:val="00E42015"/>
    <w:rsid w:val="00E42027"/>
    <w:rsid w:val="00E42911"/>
    <w:rsid w:val="00E429C9"/>
    <w:rsid w:val="00E43375"/>
    <w:rsid w:val="00E43954"/>
    <w:rsid w:val="00E454F0"/>
    <w:rsid w:val="00E469B7"/>
    <w:rsid w:val="00E4750C"/>
    <w:rsid w:val="00E5270E"/>
    <w:rsid w:val="00E52A95"/>
    <w:rsid w:val="00E53344"/>
    <w:rsid w:val="00E538D1"/>
    <w:rsid w:val="00E538F2"/>
    <w:rsid w:val="00E54B75"/>
    <w:rsid w:val="00E54E81"/>
    <w:rsid w:val="00E554B7"/>
    <w:rsid w:val="00E55CE8"/>
    <w:rsid w:val="00E57217"/>
    <w:rsid w:val="00E57A5E"/>
    <w:rsid w:val="00E60EC9"/>
    <w:rsid w:val="00E61A34"/>
    <w:rsid w:val="00E61E42"/>
    <w:rsid w:val="00E62D7F"/>
    <w:rsid w:val="00E62E2F"/>
    <w:rsid w:val="00E638F1"/>
    <w:rsid w:val="00E63DE3"/>
    <w:rsid w:val="00E64B9F"/>
    <w:rsid w:val="00E65498"/>
    <w:rsid w:val="00E66081"/>
    <w:rsid w:val="00E662C4"/>
    <w:rsid w:val="00E66D78"/>
    <w:rsid w:val="00E670DC"/>
    <w:rsid w:val="00E70E40"/>
    <w:rsid w:val="00E71BD9"/>
    <w:rsid w:val="00E7246A"/>
    <w:rsid w:val="00E729BA"/>
    <w:rsid w:val="00E735AA"/>
    <w:rsid w:val="00E73D56"/>
    <w:rsid w:val="00E7440B"/>
    <w:rsid w:val="00E74F70"/>
    <w:rsid w:val="00E759BA"/>
    <w:rsid w:val="00E763E0"/>
    <w:rsid w:val="00E76A3F"/>
    <w:rsid w:val="00E801D4"/>
    <w:rsid w:val="00E81750"/>
    <w:rsid w:val="00E82E9C"/>
    <w:rsid w:val="00E83E76"/>
    <w:rsid w:val="00E84B7F"/>
    <w:rsid w:val="00E85973"/>
    <w:rsid w:val="00E85BC2"/>
    <w:rsid w:val="00E85F89"/>
    <w:rsid w:val="00E87079"/>
    <w:rsid w:val="00E87DD7"/>
    <w:rsid w:val="00E918A2"/>
    <w:rsid w:val="00E9285D"/>
    <w:rsid w:val="00E92BAE"/>
    <w:rsid w:val="00E92DA4"/>
    <w:rsid w:val="00E94473"/>
    <w:rsid w:val="00E94698"/>
    <w:rsid w:val="00E94FE5"/>
    <w:rsid w:val="00E96BB8"/>
    <w:rsid w:val="00E978D3"/>
    <w:rsid w:val="00EA0327"/>
    <w:rsid w:val="00EA050F"/>
    <w:rsid w:val="00EA15F5"/>
    <w:rsid w:val="00EA35F5"/>
    <w:rsid w:val="00EA4404"/>
    <w:rsid w:val="00EA5226"/>
    <w:rsid w:val="00EB061D"/>
    <w:rsid w:val="00EB36D1"/>
    <w:rsid w:val="00EB4F36"/>
    <w:rsid w:val="00EB556F"/>
    <w:rsid w:val="00EB60E8"/>
    <w:rsid w:val="00EC50E0"/>
    <w:rsid w:val="00EC7BA9"/>
    <w:rsid w:val="00EC7E67"/>
    <w:rsid w:val="00ED02EF"/>
    <w:rsid w:val="00ED2FEC"/>
    <w:rsid w:val="00ED3455"/>
    <w:rsid w:val="00ED3B57"/>
    <w:rsid w:val="00ED47D8"/>
    <w:rsid w:val="00ED6564"/>
    <w:rsid w:val="00ED6A79"/>
    <w:rsid w:val="00ED7E0A"/>
    <w:rsid w:val="00EE10F4"/>
    <w:rsid w:val="00EE1B12"/>
    <w:rsid w:val="00EE1CBC"/>
    <w:rsid w:val="00EE2AC9"/>
    <w:rsid w:val="00EE5D4D"/>
    <w:rsid w:val="00EE5D55"/>
    <w:rsid w:val="00EE601A"/>
    <w:rsid w:val="00EE6696"/>
    <w:rsid w:val="00EF0BB3"/>
    <w:rsid w:val="00EF0BD8"/>
    <w:rsid w:val="00EF10BE"/>
    <w:rsid w:val="00EF126E"/>
    <w:rsid w:val="00EF3102"/>
    <w:rsid w:val="00EF3DB8"/>
    <w:rsid w:val="00EF5C20"/>
    <w:rsid w:val="00EF5EF1"/>
    <w:rsid w:val="00EF6165"/>
    <w:rsid w:val="00EF75A8"/>
    <w:rsid w:val="00F007BE"/>
    <w:rsid w:val="00F01151"/>
    <w:rsid w:val="00F01B3E"/>
    <w:rsid w:val="00F01E88"/>
    <w:rsid w:val="00F02827"/>
    <w:rsid w:val="00F040B7"/>
    <w:rsid w:val="00F06999"/>
    <w:rsid w:val="00F06A70"/>
    <w:rsid w:val="00F0709F"/>
    <w:rsid w:val="00F107EB"/>
    <w:rsid w:val="00F126C6"/>
    <w:rsid w:val="00F131A7"/>
    <w:rsid w:val="00F131F3"/>
    <w:rsid w:val="00F16B6B"/>
    <w:rsid w:val="00F2224E"/>
    <w:rsid w:val="00F24259"/>
    <w:rsid w:val="00F24572"/>
    <w:rsid w:val="00F2657E"/>
    <w:rsid w:val="00F26979"/>
    <w:rsid w:val="00F26DE1"/>
    <w:rsid w:val="00F30418"/>
    <w:rsid w:val="00F308E9"/>
    <w:rsid w:val="00F32ECE"/>
    <w:rsid w:val="00F33236"/>
    <w:rsid w:val="00F337ED"/>
    <w:rsid w:val="00F34601"/>
    <w:rsid w:val="00F34F06"/>
    <w:rsid w:val="00F35878"/>
    <w:rsid w:val="00F42AE7"/>
    <w:rsid w:val="00F438E5"/>
    <w:rsid w:val="00F439B8"/>
    <w:rsid w:val="00F442CB"/>
    <w:rsid w:val="00F45286"/>
    <w:rsid w:val="00F46EAC"/>
    <w:rsid w:val="00F47C7B"/>
    <w:rsid w:val="00F47DFB"/>
    <w:rsid w:val="00F5067E"/>
    <w:rsid w:val="00F50A87"/>
    <w:rsid w:val="00F531EF"/>
    <w:rsid w:val="00F5357E"/>
    <w:rsid w:val="00F53D09"/>
    <w:rsid w:val="00F53EA0"/>
    <w:rsid w:val="00F54D6D"/>
    <w:rsid w:val="00F54D92"/>
    <w:rsid w:val="00F54EA4"/>
    <w:rsid w:val="00F5585E"/>
    <w:rsid w:val="00F57993"/>
    <w:rsid w:val="00F6048E"/>
    <w:rsid w:val="00F6100B"/>
    <w:rsid w:val="00F61AA0"/>
    <w:rsid w:val="00F628DC"/>
    <w:rsid w:val="00F651A6"/>
    <w:rsid w:val="00F66700"/>
    <w:rsid w:val="00F6686D"/>
    <w:rsid w:val="00F67B0B"/>
    <w:rsid w:val="00F7086B"/>
    <w:rsid w:val="00F70AE6"/>
    <w:rsid w:val="00F711B6"/>
    <w:rsid w:val="00F7154D"/>
    <w:rsid w:val="00F71FF7"/>
    <w:rsid w:val="00F72979"/>
    <w:rsid w:val="00F72B7A"/>
    <w:rsid w:val="00F7313E"/>
    <w:rsid w:val="00F7686B"/>
    <w:rsid w:val="00F7743D"/>
    <w:rsid w:val="00F77C10"/>
    <w:rsid w:val="00F80097"/>
    <w:rsid w:val="00F83F9B"/>
    <w:rsid w:val="00F84313"/>
    <w:rsid w:val="00F84C27"/>
    <w:rsid w:val="00F84F6A"/>
    <w:rsid w:val="00F8581B"/>
    <w:rsid w:val="00F860AF"/>
    <w:rsid w:val="00F87929"/>
    <w:rsid w:val="00F90DFE"/>
    <w:rsid w:val="00F92299"/>
    <w:rsid w:val="00F92372"/>
    <w:rsid w:val="00F92FAD"/>
    <w:rsid w:val="00F93410"/>
    <w:rsid w:val="00FA1FC3"/>
    <w:rsid w:val="00FA3499"/>
    <w:rsid w:val="00FA4658"/>
    <w:rsid w:val="00FA6F1A"/>
    <w:rsid w:val="00FA72B3"/>
    <w:rsid w:val="00FB0466"/>
    <w:rsid w:val="00FB09EA"/>
    <w:rsid w:val="00FB0AAD"/>
    <w:rsid w:val="00FB1F35"/>
    <w:rsid w:val="00FB36FF"/>
    <w:rsid w:val="00FB48EB"/>
    <w:rsid w:val="00FC0C08"/>
    <w:rsid w:val="00FC0DF5"/>
    <w:rsid w:val="00FC47CA"/>
    <w:rsid w:val="00FC4A48"/>
    <w:rsid w:val="00FC5304"/>
    <w:rsid w:val="00FC5FE4"/>
    <w:rsid w:val="00FC66B6"/>
    <w:rsid w:val="00FC7E01"/>
    <w:rsid w:val="00FD198A"/>
    <w:rsid w:val="00FD1E93"/>
    <w:rsid w:val="00FD20FB"/>
    <w:rsid w:val="00FD464D"/>
    <w:rsid w:val="00FD5698"/>
    <w:rsid w:val="00FD61AD"/>
    <w:rsid w:val="00FD6C56"/>
    <w:rsid w:val="00FE176E"/>
    <w:rsid w:val="00FE18AC"/>
    <w:rsid w:val="00FE23E3"/>
    <w:rsid w:val="00FE2577"/>
    <w:rsid w:val="00FE2BB2"/>
    <w:rsid w:val="00FE481B"/>
    <w:rsid w:val="00FE4B4A"/>
    <w:rsid w:val="00FE6141"/>
    <w:rsid w:val="00FE6895"/>
    <w:rsid w:val="00FE7516"/>
    <w:rsid w:val="00FF07B0"/>
    <w:rsid w:val="00FF0F31"/>
    <w:rsid w:val="00FF172A"/>
    <w:rsid w:val="00FF26F8"/>
    <w:rsid w:val="00FF30DB"/>
    <w:rsid w:val="00FF526A"/>
    <w:rsid w:val="00FF53BB"/>
    <w:rsid w:val="00FF6737"/>
    <w:rsid w:val="00FF6B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colormru v:ext="edit" colors="#003028,#98c5b0,#1a9773"/>
    </o:shapedefaults>
    <o:shapelayout v:ext="edit">
      <o:idmap v:ext="edit" data="1"/>
    </o:shapelayout>
  </w:shapeDefaults>
  <w:decimalSymbol w:val=","/>
  <w:listSeparator w:val=";"/>
  <w14:docId w14:val="136FF857"/>
  <w15:docId w15:val="{8948CE5A-4B1A-4E27-99A7-5D2D30A2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EC6"/>
    <w:pPr>
      <w:spacing w:line="300" w:lineRule="atLeast"/>
    </w:pPr>
    <w:rPr>
      <w:rFonts w:ascii="Verdana" w:hAnsi="Verdana"/>
      <w:sz w:val="22"/>
      <w:szCs w:val="24"/>
      <w:lang w:eastAsia="en-US"/>
    </w:rPr>
  </w:style>
  <w:style w:type="paragraph" w:styleId="Overskrift1">
    <w:name w:val="heading 1"/>
    <w:basedOn w:val="Normal"/>
    <w:next w:val="Normal"/>
    <w:link w:val="Overskrift1Tegn"/>
    <w:uiPriority w:val="99"/>
    <w:qFormat/>
    <w:rsid w:val="007F43D8"/>
    <w:pPr>
      <w:keepNext/>
      <w:keepLines/>
      <w:spacing w:before="180"/>
      <w:outlineLvl w:val="0"/>
    </w:pPr>
    <w:rPr>
      <w:b/>
      <w:sz w:val="36"/>
      <w:szCs w:val="20"/>
      <w:lang w:eastAsia="da-DK"/>
    </w:rPr>
  </w:style>
  <w:style w:type="paragraph" w:styleId="Overskrift2">
    <w:name w:val="heading 2"/>
    <w:basedOn w:val="Normal"/>
    <w:next w:val="Normal"/>
    <w:link w:val="Overskrift2Tegn"/>
    <w:uiPriority w:val="99"/>
    <w:qFormat/>
    <w:rsid w:val="00134CC5"/>
    <w:pPr>
      <w:keepNext/>
      <w:keepLines/>
      <w:outlineLvl w:val="1"/>
    </w:pPr>
    <w:rPr>
      <w:b/>
      <w:color w:val="1A9773"/>
      <w:sz w:val="28"/>
      <w:szCs w:val="28"/>
      <w:lang w:eastAsia="da-DK"/>
    </w:rPr>
  </w:style>
  <w:style w:type="paragraph" w:styleId="Overskrift3">
    <w:name w:val="heading 3"/>
    <w:basedOn w:val="Normal"/>
    <w:next w:val="Normal"/>
    <w:link w:val="Overskrift3Tegn"/>
    <w:uiPriority w:val="99"/>
    <w:qFormat/>
    <w:rsid w:val="006F767C"/>
    <w:pPr>
      <w:keepNext/>
      <w:keepLines/>
      <w:spacing w:line="280" w:lineRule="atLeast"/>
      <w:outlineLvl w:val="2"/>
    </w:pPr>
    <w:rPr>
      <w:color w:val="1A9773"/>
      <w:szCs w:val="20"/>
      <w:lang w:eastAsia="da-DK"/>
    </w:rPr>
  </w:style>
  <w:style w:type="paragraph" w:styleId="Overskrift4">
    <w:name w:val="heading 4"/>
    <w:basedOn w:val="Normal"/>
    <w:next w:val="Normal"/>
    <w:link w:val="Overskrift4Tegn"/>
    <w:uiPriority w:val="99"/>
    <w:qFormat/>
    <w:rsid w:val="00FB48EB"/>
    <w:pPr>
      <w:keepNext/>
      <w:keepLines/>
      <w:spacing w:before="200"/>
      <w:outlineLvl w:val="3"/>
    </w:pPr>
    <w:rPr>
      <w:rFonts w:ascii="Cambria" w:hAnsi="Cambria"/>
      <w:b/>
      <w:bCs/>
      <w:i/>
      <w:iCs/>
      <w:color w:val="4F81BD"/>
    </w:rPr>
  </w:style>
  <w:style w:type="paragraph" w:styleId="Overskrift6">
    <w:name w:val="heading 6"/>
    <w:basedOn w:val="Normal"/>
    <w:next w:val="Normal"/>
    <w:link w:val="Overskrift6Tegn"/>
    <w:semiHidden/>
    <w:unhideWhenUsed/>
    <w:qFormat/>
    <w:locked/>
    <w:rsid w:val="009B2FE8"/>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rsid w:val="007F43D8"/>
    <w:rPr>
      <w:rFonts w:ascii="Verdana" w:hAnsi="Verdana"/>
      <w:b/>
      <w:sz w:val="36"/>
    </w:rPr>
  </w:style>
  <w:style w:type="character" w:customStyle="1" w:styleId="Overskrift2Tegn">
    <w:name w:val="Overskrift 2 Tegn"/>
    <w:link w:val="Overskrift2"/>
    <w:uiPriority w:val="99"/>
    <w:rsid w:val="00134CC5"/>
    <w:rPr>
      <w:rFonts w:ascii="Verdana" w:hAnsi="Verdana"/>
      <w:b/>
      <w:color w:val="1A9773"/>
      <w:sz w:val="28"/>
      <w:szCs w:val="28"/>
    </w:rPr>
  </w:style>
  <w:style w:type="character" w:customStyle="1" w:styleId="Overskrift3Tegn">
    <w:name w:val="Overskrift 3 Tegn"/>
    <w:link w:val="Overskrift3"/>
    <w:uiPriority w:val="99"/>
    <w:rsid w:val="006F767C"/>
    <w:rPr>
      <w:rFonts w:ascii="Verdana" w:hAnsi="Verdana"/>
      <w:color w:val="1A9773"/>
      <w:sz w:val="22"/>
    </w:rPr>
  </w:style>
  <w:style w:type="character" w:customStyle="1" w:styleId="Overskrift4Tegn">
    <w:name w:val="Overskrift 4 Tegn"/>
    <w:link w:val="Overskrift4"/>
    <w:uiPriority w:val="99"/>
    <w:semiHidden/>
    <w:locked/>
    <w:rsid w:val="00FB48EB"/>
    <w:rPr>
      <w:rFonts w:ascii="Cambria" w:hAnsi="Cambria" w:cs="Times New Roman"/>
      <w:b/>
      <w:bCs/>
      <w:i/>
      <w:iCs/>
      <w:color w:val="4F81BD"/>
      <w:sz w:val="24"/>
      <w:szCs w:val="24"/>
      <w:lang w:eastAsia="en-US"/>
    </w:rPr>
  </w:style>
  <w:style w:type="character" w:styleId="Hyperlink">
    <w:name w:val="Hyperlink"/>
    <w:uiPriority w:val="99"/>
    <w:rsid w:val="00BF22FF"/>
    <w:rPr>
      <w:rFonts w:cs="Times New Roman"/>
      <w:color w:val="auto"/>
      <w:u w:val="none"/>
    </w:rPr>
  </w:style>
  <w:style w:type="paragraph" w:styleId="Sidehoved">
    <w:name w:val="header"/>
    <w:basedOn w:val="Normal"/>
    <w:link w:val="SidehovedTegn"/>
    <w:uiPriority w:val="99"/>
    <w:rsid w:val="00141BC7"/>
    <w:pPr>
      <w:tabs>
        <w:tab w:val="center" w:pos="3544"/>
        <w:tab w:val="right" w:pos="7088"/>
      </w:tabs>
    </w:pPr>
  </w:style>
  <w:style w:type="character" w:customStyle="1" w:styleId="SidehovedTegn">
    <w:name w:val="Sidehoved Tegn"/>
    <w:link w:val="Sidehoved"/>
    <w:uiPriority w:val="99"/>
    <w:semiHidden/>
    <w:rsid w:val="008D20E9"/>
    <w:rPr>
      <w:rFonts w:ascii="Verdana" w:hAnsi="Verdana"/>
      <w:szCs w:val="24"/>
      <w:lang w:eastAsia="en-US"/>
    </w:rPr>
  </w:style>
  <w:style w:type="paragraph" w:styleId="Sidefod">
    <w:name w:val="footer"/>
    <w:basedOn w:val="Normal"/>
    <w:link w:val="SidefodTegn"/>
    <w:uiPriority w:val="99"/>
    <w:rsid w:val="00141BC7"/>
    <w:pPr>
      <w:tabs>
        <w:tab w:val="center" w:pos="3544"/>
        <w:tab w:val="right" w:pos="7088"/>
      </w:tabs>
    </w:pPr>
  </w:style>
  <w:style w:type="character" w:customStyle="1" w:styleId="SidefodTegn">
    <w:name w:val="Sidefod Tegn"/>
    <w:link w:val="Sidefod"/>
    <w:uiPriority w:val="99"/>
    <w:rsid w:val="008D20E9"/>
    <w:rPr>
      <w:rFonts w:ascii="Verdana" w:hAnsi="Verdana"/>
      <w:szCs w:val="24"/>
      <w:lang w:eastAsia="en-US"/>
    </w:rPr>
  </w:style>
  <w:style w:type="table" w:styleId="Tabel-Gitter">
    <w:name w:val="Table Grid"/>
    <w:basedOn w:val="Tabel-Normal"/>
    <w:uiPriority w:val="59"/>
    <w:rsid w:val="00C05B38"/>
    <w:pPr>
      <w:spacing w:line="280" w:lineRule="atLeas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uiPriority w:val="99"/>
    <w:rsid w:val="008671FF"/>
    <w:rPr>
      <w:rFonts w:cs="Times New Roman"/>
    </w:rPr>
  </w:style>
  <w:style w:type="paragraph" w:customStyle="1" w:styleId="BAGafsender">
    <w:name w:val="BAG_afsender"/>
    <w:basedOn w:val="FOR1enhed"/>
    <w:uiPriority w:val="99"/>
    <w:rsid w:val="00D73D4E"/>
    <w:pPr>
      <w:framePr w:wrap="around"/>
      <w:spacing w:line="360" w:lineRule="atLeast"/>
    </w:pPr>
    <w:rPr>
      <w:b w:val="0"/>
      <w:sz w:val="27"/>
      <w:szCs w:val="27"/>
    </w:rPr>
  </w:style>
  <w:style w:type="character" w:customStyle="1" w:styleId="FORunderTegn">
    <w:name w:val="FOR_under Tegn"/>
    <w:link w:val="FORunder"/>
    <w:uiPriority w:val="99"/>
    <w:locked/>
    <w:rsid w:val="006537CD"/>
    <w:rPr>
      <w:rFonts w:ascii="Verdana" w:hAnsi="Verdana" w:cs="Times New Roman"/>
      <w:sz w:val="60"/>
      <w:lang w:val="da-DK" w:eastAsia="en-US" w:bidi="ar-SA"/>
    </w:rPr>
  </w:style>
  <w:style w:type="paragraph" w:customStyle="1" w:styleId="RMBrevinfo">
    <w:name w:val="RM_Brevinfo"/>
    <w:basedOn w:val="Normal"/>
    <w:uiPriority w:val="99"/>
    <w:semiHidden/>
    <w:rsid w:val="00877CCA"/>
    <w:pPr>
      <w:jc w:val="right"/>
    </w:pPr>
    <w:rPr>
      <w:noProof/>
      <w:sz w:val="15"/>
      <w:szCs w:val="15"/>
    </w:rPr>
  </w:style>
  <w:style w:type="paragraph" w:styleId="Markeringsbobletekst">
    <w:name w:val="Balloon Text"/>
    <w:basedOn w:val="Normal"/>
    <w:link w:val="MarkeringsbobletekstTegn"/>
    <w:uiPriority w:val="99"/>
    <w:semiHidden/>
    <w:rsid w:val="00EF5EF1"/>
    <w:rPr>
      <w:rFonts w:ascii="Tahoma" w:hAnsi="Tahoma" w:cs="Tahoma"/>
      <w:sz w:val="16"/>
      <w:szCs w:val="16"/>
    </w:rPr>
  </w:style>
  <w:style w:type="character" w:customStyle="1" w:styleId="MarkeringsbobletekstTegn">
    <w:name w:val="Markeringsbobletekst Tegn"/>
    <w:link w:val="Markeringsbobletekst"/>
    <w:uiPriority w:val="99"/>
    <w:semiHidden/>
    <w:rsid w:val="008D20E9"/>
    <w:rPr>
      <w:sz w:val="0"/>
      <w:szCs w:val="0"/>
      <w:lang w:eastAsia="en-US"/>
    </w:rPr>
  </w:style>
  <w:style w:type="paragraph" w:customStyle="1" w:styleId="RMAfdelingsinfo">
    <w:name w:val="RM_Afdelingsinfo"/>
    <w:basedOn w:val="RMBrevinfo"/>
    <w:uiPriority w:val="99"/>
    <w:semiHidden/>
    <w:rsid w:val="00877CCA"/>
    <w:pPr>
      <w:spacing w:line="160" w:lineRule="atLeast"/>
    </w:pPr>
    <w:rPr>
      <w:i/>
    </w:rPr>
  </w:style>
  <w:style w:type="paragraph" w:customStyle="1" w:styleId="RMAdresseinfo">
    <w:name w:val="RM_Adresseinfo"/>
    <w:basedOn w:val="RMBrevinfo"/>
    <w:uiPriority w:val="99"/>
    <w:semiHidden/>
    <w:rsid w:val="00B8606D"/>
    <w:pPr>
      <w:spacing w:before="40" w:line="220" w:lineRule="atLeast"/>
      <w:contextualSpacing/>
    </w:pPr>
  </w:style>
  <w:style w:type="paragraph" w:styleId="Opstilling-punkttegn">
    <w:name w:val="List Bullet"/>
    <w:basedOn w:val="Normal"/>
    <w:uiPriority w:val="99"/>
    <w:rsid w:val="00704C0A"/>
    <w:pPr>
      <w:numPr>
        <w:numId w:val="1"/>
      </w:numPr>
    </w:pPr>
  </w:style>
  <w:style w:type="paragraph" w:styleId="Opstilling-punkttegn2">
    <w:name w:val="List Bullet 2"/>
    <w:basedOn w:val="Normal"/>
    <w:uiPriority w:val="99"/>
    <w:rsid w:val="00704C0A"/>
    <w:pPr>
      <w:numPr>
        <w:numId w:val="2"/>
      </w:numPr>
    </w:pPr>
  </w:style>
  <w:style w:type="paragraph" w:styleId="Opstilling-punkttegn3">
    <w:name w:val="List Bullet 3"/>
    <w:basedOn w:val="Normal"/>
    <w:uiPriority w:val="99"/>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uiPriority w:val="99"/>
    <w:rsid w:val="003C6493"/>
    <w:pPr>
      <w:numPr>
        <w:numId w:val="5"/>
      </w:numPr>
    </w:pPr>
  </w:style>
  <w:style w:type="character" w:styleId="BesgtLink">
    <w:name w:val="FollowedHyperlink"/>
    <w:uiPriority w:val="99"/>
    <w:rsid w:val="00BF22FF"/>
    <w:rPr>
      <w:rFonts w:cs="Times New Roman"/>
      <w:color w:val="auto"/>
      <w:u w:val="none"/>
    </w:rPr>
  </w:style>
  <w:style w:type="paragraph" w:customStyle="1" w:styleId="FOR1enhed">
    <w:name w:val="FOR1_enhed"/>
    <w:basedOn w:val="Normal"/>
    <w:uiPriority w:val="99"/>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uiPriority w:val="99"/>
    <w:rsid w:val="00706FC8"/>
    <w:pPr>
      <w:framePr w:wrap="around"/>
    </w:pPr>
    <w:rPr>
      <w:b w:val="0"/>
    </w:rPr>
  </w:style>
  <w:style w:type="paragraph" w:customStyle="1" w:styleId="FOR3afdeling">
    <w:name w:val="FOR3_afdeling"/>
    <w:basedOn w:val="FOR1enhed"/>
    <w:uiPriority w:val="99"/>
    <w:rsid w:val="00706FC8"/>
    <w:pPr>
      <w:framePr w:wrap="around"/>
    </w:pPr>
    <w:rPr>
      <w:b w:val="0"/>
      <w:i/>
      <w:sz w:val="22"/>
      <w:szCs w:val="22"/>
    </w:rPr>
  </w:style>
  <w:style w:type="paragraph" w:customStyle="1" w:styleId="FOR4afdeling">
    <w:name w:val="FOR4_afdeling"/>
    <w:basedOn w:val="FOR3afdeling"/>
    <w:uiPriority w:val="99"/>
    <w:rsid w:val="00706FC8"/>
    <w:pPr>
      <w:framePr w:wrap="around"/>
      <w:spacing w:line="260" w:lineRule="exact"/>
    </w:pPr>
  </w:style>
  <w:style w:type="paragraph" w:customStyle="1" w:styleId="FORtitel">
    <w:name w:val="FOR_titel"/>
    <w:basedOn w:val="Normal"/>
    <w:uiPriority w:val="99"/>
    <w:rsid w:val="00E94473"/>
    <w:pPr>
      <w:spacing w:line="1400" w:lineRule="atLeast"/>
    </w:pPr>
    <w:rPr>
      <w:sz w:val="120"/>
      <w:szCs w:val="20"/>
    </w:rPr>
  </w:style>
  <w:style w:type="paragraph" w:customStyle="1" w:styleId="FORunder">
    <w:name w:val="FOR_under"/>
    <w:link w:val="FORunderTegn"/>
    <w:uiPriority w:val="99"/>
    <w:rsid w:val="006537CD"/>
    <w:pPr>
      <w:spacing w:line="720" w:lineRule="atLeast"/>
    </w:pPr>
    <w:rPr>
      <w:rFonts w:ascii="Verdana" w:hAnsi="Verdana"/>
      <w:sz w:val="60"/>
      <w:lang w:eastAsia="en-US"/>
    </w:rPr>
  </w:style>
  <w:style w:type="paragraph" w:customStyle="1" w:styleId="Sidenr">
    <w:name w:val="Sidenr"/>
    <w:basedOn w:val="Normal"/>
    <w:autoRedefine/>
    <w:uiPriority w:val="99"/>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Indholdsfortegnelse1">
    <w:name w:val="toc 1"/>
    <w:basedOn w:val="Normal"/>
    <w:next w:val="Normal"/>
    <w:autoRedefine/>
    <w:uiPriority w:val="39"/>
    <w:rsid w:val="00EC7E67"/>
  </w:style>
  <w:style w:type="paragraph" w:styleId="Indholdsfortegnelse2">
    <w:name w:val="toc 2"/>
    <w:basedOn w:val="Normal"/>
    <w:next w:val="Normal"/>
    <w:autoRedefine/>
    <w:uiPriority w:val="39"/>
    <w:rsid w:val="00EC7E67"/>
    <w:pPr>
      <w:ind w:left="220"/>
    </w:pPr>
  </w:style>
  <w:style w:type="paragraph" w:styleId="Indholdsfortegnelse3">
    <w:name w:val="toc 3"/>
    <w:basedOn w:val="Normal"/>
    <w:next w:val="Normal"/>
    <w:autoRedefine/>
    <w:uiPriority w:val="39"/>
    <w:rsid w:val="00EC7E67"/>
    <w:pPr>
      <w:ind w:left="440"/>
    </w:pPr>
  </w:style>
  <w:style w:type="paragraph" w:customStyle="1" w:styleId="Sundhedsgrn-mrk-Normal">
    <w:name w:val="Sundhedsgrøn - mørk - Normal"/>
    <w:basedOn w:val="Normal"/>
    <w:uiPriority w:val="99"/>
    <w:rsid w:val="00FB48EB"/>
    <w:rPr>
      <w:color w:val="23656A"/>
      <w:sz w:val="20"/>
    </w:rPr>
  </w:style>
  <w:style w:type="paragraph" w:customStyle="1" w:styleId="ZSundhedsgrn-mellem">
    <w:name w:val="Z_Sundhedsgrøn - mellem"/>
    <w:basedOn w:val="Normal"/>
    <w:uiPriority w:val="99"/>
    <w:rsid w:val="00FB48EB"/>
    <w:rPr>
      <w:color w:val="4C7E83"/>
      <w:sz w:val="20"/>
    </w:rPr>
  </w:style>
  <w:style w:type="paragraph" w:customStyle="1" w:styleId="ZSundhedsgrn-lys">
    <w:name w:val="Z_Sundhedsgrøn - lys"/>
    <w:basedOn w:val="Normal"/>
    <w:uiPriority w:val="99"/>
    <w:rsid w:val="00FB48EB"/>
    <w:rPr>
      <w:color w:val="B4CC73"/>
      <w:sz w:val="20"/>
    </w:rPr>
  </w:style>
  <w:style w:type="paragraph" w:customStyle="1" w:styleId="Sundhedsgrn-mrk-overskrift3">
    <w:name w:val="Sundhedsgrøn - mørk - overskrift 3"/>
    <w:basedOn w:val="Overskrift3"/>
    <w:uiPriority w:val="99"/>
    <w:rsid w:val="00FB48EB"/>
    <w:rPr>
      <w:b/>
      <w:i/>
      <w:color w:val="23656A"/>
      <w:sz w:val="24"/>
    </w:rPr>
  </w:style>
  <w:style w:type="paragraph" w:styleId="Listeafsnit">
    <w:name w:val="List Paragraph"/>
    <w:basedOn w:val="Normal"/>
    <w:uiPriority w:val="34"/>
    <w:qFormat/>
    <w:rsid w:val="009E5CFA"/>
    <w:pPr>
      <w:spacing w:after="210" w:line="240" w:lineRule="auto"/>
      <w:ind w:left="720"/>
      <w:contextualSpacing/>
    </w:pPr>
    <w:rPr>
      <w:rFonts w:eastAsia="Verdana"/>
      <w:sz w:val="20"/>
      <w:szCs w:val="22"/>
    </w:rPr>
  </w:style>
  <w:style w:type="paragraph" w:styleId="Brdtekstindrykning">
    <w:name w:val="Body Text Indent"/>
    <w:basedOn w:val="Normal"/>
    <w:link w:val="BrdtekstindrykningTegn"/>
    <w:uiPriority w:val="99"/>
    <w:unhideWhenUsed/>
    <w:rsid w:val="009E5CFA"/>
    <w:pPr>
      <w:ind w:left="360"/>
    </w:pPr>
    <w:rPr>
      <w:szCs w:val="20"/>
    </w:rPr>
  </w:style>
  <w:style w:type="character" w:customStyle="1" w:styleId="BrdtekstindrykningTegn">
    <w:name w:val="Brødtekstindrykning Tegn"/>
    <w:link w:val="Brdtekstindrykning"/>
    <w:uiPriority w:val="99"/>
    <w:rsid w:val="009E5CFA"/>
    <w:rPr>
      <w:rFonts w:ascii="Verdana" w:hAnsi="Verdana"/>
      <w:sz w:val="22"/>
      <w:lang w:eastAsia="en-US"/>
    </w:rPr>
  </w:style>
  <w:style w:type="paragraph" w:customStyle="1" w:styleId="BasicParagraph">
    <w:name w:val="[Basic Paragraph]"/>
    <w:basedOn w:val="Normal"/>
    <w:uiPriority w:val="99"/>
    <w:rsid w:val="009E5CA4"/>
    <w:pPr>
      <w:autoSpaceDE w:val="0"/>
      <w:autoSpaceDN w:val="0"/>
      <w:adjustRightInd w:val="0"/>
      <w:spacing w:line="288" w:lineRule="auto"/>
      <w:textAlignment w:val="center"/>
    </w:pPr>
    <w:rPr>
      <w:rFonts w:ascii="MinionPro-Regular" w:hAnsi="MinionPro-Regular" w:cs="MinionPro-Regular"/>
      <w:color w:val="000000"/>
      <w:sz w:val="24"/>
      <w:lang w:val="en-GB" w:eastAsia="da-DK"/>
    </w:rPr>
  </w:style>
  <w:style w:type="paragraph" w:customStyle="1" w:styleId="Default">
    <w:name w:val="Default"/>
    <w:rsid w:val="0055668C"/>
    <w:pPr>
      <w:autoSpaceDE w:val="0"/>
      <w:autoSpaceDN w:val="0"/>
      <w:adjustRightInd w:val="0"/>
    </w:pPr>
    <w:rPr>
      <w:rFonts w:ascii="Verdana" w:hAnsi="Verdana" w:cs="Verdana"/>
      <w:color w:val="000000"/>
      <w:sz w:val="24"/>
      <w:szCs w:val="24"/>
    </w:rPr>
  </w:style>
  <w:style w:type="character" w:styleId="Kommentarhenvisning">
    <w:name w:val="annotation reference"/>
    <w:basedOn w:val="Standardskrifttypeiafsnit"/>
    <w:uiPriority w:val="99"/>
    <w:semiHidden/>
    <w:unhideWhenUsed/>
    <w:rsid w:val="0055668C"/>
    <w:rPr>
      <w:sz w:val="16"/>
      <w:szCs w:val="16"/>
    </w:rPr>
  </w:style>
  <w:style w:type="paragraph" w:styleId="Kommentartekst">
    <w:name w:val="annotation text"/>
    <w:basedOn w:val="Normal"/>
    <w:link w:val="KommentartekstTegn"/>
    <w:uiPriority w:val="99"/>
    <w:unhideWhenUsed/>
    <w:qFormat/>
    <w:rsid w:val="0055668C"/>
    <w:pPr>
      <w:spacing w:line="240" w:lineRule="auto"/>
    </w:pPr>
    <w:rPr>
      <w:sz w:val="20"/>
      <w:szCs w:val="20"/>
    </w:rPr>
  </w:style>
  <w:style w:type="character" w:customStyle="1" w:styleId="KommentartekstTegn">
    <w:name w:val="Kommentartekst Tegn"/>
    <w:basedOn w:val="Standardskrifttypeiafsnit"/>
    <w:link w:val="Kommentartekst"/>
    <w:uiPriority w:val="99"/>
    <w:qFormat/>
    <w:rsid w:val="0055668C"/>
    <w:rPr>
      <w:rFonts w:ascii="Verdana" w:hAnsi="Verdana"/>
      <w:lang w:eastAsia="en-US"/>
    </w:rPr>
  </w:style>
  <w:style w:type="paragraph" w:styleId="Kommentaremne">
    <w:name w:val="annotation subject"/>
    <w:basedOn w:val="Kommentartekst"/>
    <w:next w:val="Kommentartekst"/>
    <w:link w:val="KommentaremneTegn"/>
    <w:uiPriority w:val="99"/>
    <w:semiHidden/>
    <w:unhideWhenUsed/>
    <w:rsid w:val="0055668C"/>
    <w:rPr>
      <w:b/>
      <w:bCs/>
    </w:rPr>
  </w:style>
  <w:style w:type="character" w:customStyle="1" w:styleId="KommentaremneTegn">
    <w:name w:val="Kommentaremne Tegn"/>
    <w:basedOn w:val="KommentartekstTegn"/>
    <w:link w:val="Kommentaremne"/>
    <w:uiPriority w:val="99"/>
    <w:semiHidden/>
    <w:rsid w:val="0055668C"/>
    <w:rPr>
      <w:rFonts w:ascii="Verdana" w:hAnsi="Verdana"/>
      <w:b/>
      <w:bCs/>
      <w:lang w:eastAsia="en-US"/>
    </w:rPr>
  </w:style>
  <w:style w:type="character" w:styleId="Fodnotehenvisning">
    <w:name w:val="footnote reference"/>
    <w:uiPriority w:val="99"/>
    <w:semiHidden/>
    <w:rsid w:val="00841E86"/>
    <w:rPr>
      <w:rFonts w:cs="Times New Roman"/>
      <w:vertAlign w:val="superscript"/>
    </w:rPr>
  </w:style>
  <w:style w:type="paragraph" w:styleId="Fodnotetekst">
    <w:name w:val="footnote text"/>
    <w:basedOn w:val="Normal"/>
    <w:link w:val="FodnotetekstTegn"/>
    <w:uiPriority w:val="99"/>
    <w:unhideWhenUsed/>
    <w:rsid w:val="00841E86"/>
    <w:pPr>
      <w:spacing w:line="240" w:lineRule="auto"/>
    </w:pPr>
    <w:rPr>
      <w:rFonts w:ascii="Times New Roman" w:eastAsia="MS Mincho" w:hAnsi="Times New Roman"/>
      <w:sz w:val="20"/>
      <w:szCs w:val="20"/>
      <w:lang w:eastAsia="da-DK"/>
    </w:rPr>
  </w:style>
  <w:style w:type="character" w:customStyle="1" w:styleId="FodnotetekstTegn">
    <w:name w:val="Fodnotetekst Tegn"/>
    <w:basedOn w:val="Standardskrifttypeiafsnit"/>
    <w:link w:val="Fodnotetekst"/>
    <w:uiPriority w:val="99"/>
    <w:qFormat/>
    <w:rsid w:val="00841E86"/>
    <w:rPr>
      <w:rFonts w:eastAsia="MS Mincho"/>
    </w:rPr>
  </w:style>
  <w:style w:type="paragraph" w:styleId="Brdtekst">
    <w:name w:val="Body Text"/>
    <w:basedOn w:val="Normal"/>
    <w:link w:val="BrdtekstTegn"/>
    <w:uiPriority w:val="99"/>
    <w:semiHidden/>
    <w:unhideWhenUsed/>
    <w:rsid w:val="00057469"/>
    <w:pPr>
      <w:spacing w:after="120"/>
    </w:pPr>
  </w:style>
  <w:style w:type="character" w:customStyle="1" w:styleId="BrdtekstTegn">
    <w:name w:val="Brødtekst Tegn"/>
    <w:basedOn w:val="Standardskrifttypeiafsnit"/>
    <w:link w:val="Brdtekst"/>
    <w:uiPriority w:val="99"/>
    <w:semiHidden/>
    <w:rsid w:val="00057469"/>
    <w:rPr>
      <w:rFonts w:ascii="Verdana" w:hAnsi="Verdana"/>
      <w:sz w:val="22"/>
      <w:szCs w:val="24"/>
      <w:lang w:eastAsia="en-US"/>
    </w:rPr>
  </w:style>
  <w:style w:type="paragraph" w:styleId="Brdtekst2">
    <w:name w:val="Body Text 2"/>
    <w:basedOn w:val="Normal"/>
    <w:link w:val="Brdtekst2Tegn"/>
    <w:uiPriority w:val="99"/>
    <w:semiHidden/>
    <w:unhideWhenUsed/>
    <w:rsid w:val="00057469"/>
    <w:pPr>
      <w:spacing w:after="120" w:line="480" w:lineRule="auto"/>
    </w:pPr>
  </w:style>
  <w:style w:type="character" w:customStyle="1" w:styleId="Brdtekst2Tegn">
    <w:name w:val="Brødtekst 2 Tegn"/>
    <w:basedOn w:val="Standardskrifttypeiafsnit"/>
    <w:link w:val="Brdtekst2"/>
    <w:uiPriority w:val="99"/>
    <w:semiHidden/>
    <w:rsid w:val="00057469"/>
    <w:rPr>
      <w:rFonts w:ascii="Verdana" w:hAnsi="Verdana"/>
      <w:sz w:val="22"/>
      <w:szCs w:val="24"/>
      <w:lang w:eastAsia="en-US"/>
    </w:rPr>
  </w:style>
  <w:style w:type="paragraph" w:styleId="Korrektur">
    <w:name w:val="Revision"/>
    <w:hidden/>
    <w:uiPriority w:val="99"/>
    <w:semiHidden/>
    <w:rsid w:val="00921F3D"/>
    <w:rPr>
      <w:rFonts w:ascii="Verdana" w:hAnsi="Verdana"/>
      <w:sz w:val="22"/>
      <w:szCs w:val="24"/>
      <w:lang w:eastAsia="en-US"/>
    </w:rPr>
  </w:style>
  <w:style w:type="paragraph" w:customStyle="1" w:styleId="Pa7">
    <w:name w:val="Pa7"/>
    <w:basedOn w:val="Default"/>
    <w:next w:val="Default"/>
    <w:uiPriority w:val="99"/>
    <w:rsid w:val="00CD4EEB"/>
    <w:pPr>
      <w:spacing w:line="185" w:lineRule="atLeast"/>
    </w:pPr>
    <w:rPr>
      <w:rFonts w:ascii="Raleway" w:hAnsi="Raleway" w:cs="Times New Roman"/>
      <w:color w:val="auto"/>
    </w:rPr>
  </w:style>
  <w:style w:type="paragraph" w:customStyle="1" w:styleId="overskriftsnummer1">
    <w:name w:val="overskriftsnummer1"/>
    <w:basedOn w:val="Normal"/>
    <w:rsid w:val="000D58DC"/>
    <w:pPr>
      <w:spacing w:before="100" w:beforeAutospacing="1" w:after="100" w:afterAutospacing="1" w:line="240" w:lineRule="auto"/>
    </w:pPr>
    <w:rPr>
      <w:rFonts w:ascii="Times New Roman" w:hAnsi="Times New Roman"/>
      <w:sz w:val="24"/>
      <w:lang w:eastAsia="da-DK"/>
    </w:rPr>
  </w:style>
  <w:style w:type="character" w:customStyle="1" w:styleId="bold">
    <w:name w:val="bold"/>
    <w:basedOn w:val="Standardskrifttypeiafsnit"/>
    <w:rsid w:val="000D58DC"/>
  </w:style>
  <w:style w:type="paragraph" w:customStyle="1" w:styleId="overskriftstekst3">
    <w:name w:val="overskriftstekst3"/>
    <w:basedOn w:val="Normal"/>
    <w:rsid w:val="000D58DC"/>
    <w:pPr>
      <w:spacing w:before="100" w:beforeAutospacing="1" w:after="100" w:afterAutospacing="1" w:line="240" w:lineRule="auto"/>
    </w:pPr>
    <w:rPr>
      <w:rFonts w:ascii="Times New Roman" w:hAnsi="Times New Roman"/>
      <w:sz w:val="24"/>
      <w:lang w:eastAsia="da-DK"/>
    </w:rPr>
  </w:style>
  <w:style w:type="character" w:customStyle="1" w:styleId="italic">
    <w:name w:val="italic"/>
    <w:basedOn w:val="Standardskrifttypeiafsnit"/>
    <w:rsid w:val="000D58DC"/>
  </w:style>
  <w:style w:type="paragraph" w:customStyle="1" w:styleId="normalind">
    <w:name w:val="normalind"/>
    <w:basedOn w:val="Normal"/>
    <w:rsid w:val="000D58DC"/>
    <w:pPr>
      <w:spacing w:before="100" w:beforeAutospacing="1" w:after="100" w:afterAutospacing="1" w:line="240" w:lineRule="auto"/>
    </w:pPr>
    <w:rPr>
      <w:rFonts w:ascii="Times New Roman" w:hAnsi="Times New Roman"/>
      <w:sz w:val="24"/>
      <w:lang w:eastAsia="da-DK"/>
    </w:rPr>
  </w:style>
  <w:style w:type="paragraph" w:styleId="NormalWeb">
    <w:name w:val="Normal (Web)"/>
    <w:basedOn w:val="Normal"/>
    <w:uiPriority w:val="99"/>
    <w:semiHidden/>
    <w:unhideWhenUsed/>
    <w:rsid w:val="00023B0A"/>
    <w:pPr>
      <w:spacing w:before="100" w:beforeAutospacing="1" w:after="100" w:afterAutospacing="1" w:line="240" w:lineRule="auto"/>
    </w:pPr>
    <w:rPr>
      <w:rFonts w:ascii="Times New Roman" w:hAnsi="Times New Roman"/>
      <w:sz w:val="24"/>
      <w:lang w:eastAsia="da-DK"/>
    </w:rPr>
  </w:style>
  <w:style w:type="character" w:customStyle="1" w:styleId="Overskrift6Tegn">
    <w:name w:val="Overskrift 6 Tegn"/>
    <w:basedOn w:val="Standardskrifttypeiafsnit"/>
    <w:link w:val="Overskrift6"/>
    <w:semiHidden/>
    <w:rsid w:val="009B2FE8"/>
    <w:rPr>
      <w:rFonts w:asciiTheme="majorHAnsi" w:eastAsiaTheme="majorEastAsia" w:hAnsiTheme="majorHAnsi" w:cstheme="majorBidi"/>
      <w:color w:val="243F60" w:themeColor="accent1" w:themeShade="7F"/>
      <w:sz w:val="22"/>
      <w:szCs w:val="24"/>
      <w:lang w:eastAsia="en-US"/>
    </w:rPr>
  </w:style>
  <w:style w:type="paragraph" w:styleId="Brdtekst3">
    <w:name w:val="Body Text 3"/>
    <w:basedOn w:val="Normal"/>
    <w:link w:val="Brdtekst3Tegn"/>
    <w:uiPriority w:val="99"/>
    <w:semiHidden/>
    <w:unhideWhenUsed/>
    <w:rsid w:val="002A49B8"/>
    <w:pPr>
      <w:spacing w:after="120"/>
    </w:pPr>
    <w:rPr>
      <w:sz w:val="16"/>
      <w:szCs w:val="16"/>
    </w:rPr>
  </w:style>
  <w:style w:type="character" w:customStyle="1" w:styleId="Brdtekst3Tegn">
    <w:name w:val="Brødtekst 3 Tegn"/>
    <w:basedOn w:val="Standardskrifttypeiafsnit"/>
    <w:link w:val="Brdtekst3"/>
    <w:uiPriority w:val="99"/>
    <w:semiHidden/>
    <w:rsid w:val="002A49B8"/>
    <w:rPr>
      <w:rFonts w:ascii="Verdana" w:hAnsi="Verdana"/>
      <w:sz w:val="16"/>
      <w:szCs w:val="16"/>
      <w:lang w:eastAsia="en-US"/>
    </w:rPr>
  </w:style>
  <w:style w:type="character" w:customStyle="1" w:styleId="ListLabel30">
    <w:name w:val="ListLabel 30"/>
    <w:qFormat/>
    <w:rsid w:val="00F7154D"/>
    <w:rPr>
      <w:rFonts w:cs="Courier New"/>
    </w:rPr>
  </w:style>
  <w:style w:type="character" w:customStyle="1" w:styleId="ListLabel19">
    <w:name w:val="ListLabel 19"/>
    <w:qFormat/>
    <w:rsid w:val="00A05574"/>
    <w:rPr>
      <w:rFonts w:cs="Courier New"/>
    </w:rPr>
  </w:style>
  <w:style w:type="table" w:styleId="Gittertabel4-farve1">
    <w:name w:val="Grid Table 4 Accent 1"/>
    <w:basedOn w:val="Tabel-Normal"/>
    <w:uiPriority w:val="49"/>
    <w:rsid w:val="003C1E7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5-mrk-farve5">
    <w:name w:val="Grid Table 5 Dark Accent 5"/>
    <w:basedOn w:val="Tabel-Normal"/>
    <w:uiPriority w:val="50"/>
    <w:rsid w:val="003C1E7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4">
    <w:name w:val="Grid Table 5 Dark Accent 4"/>
    <w:basedOn w:val="Tabel-Normal"/>
    <w:uiPriority w:val="50"/>
    <w:rsid w:val="003C1E7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466">
      <w:bodyDiv w:val="1"/>
      <w:marLeft w:val="0"/>
      <w:marRight w:val="0"/>
      <w:marTop w:val="0"/>
      <w:marBottom w:val="0"/>
      <w:divBdr>
        <w:top w:val="none" w:sz="0" w:space="0" w:color="auto"/>
        <w:left w:val="none" w:sz="0" w:space="0" w:color="auto"/>
        <w:bottom w:val="none" w:sz="0" w:space="0" w:color="auto"/>
        <w:right w:val="none" w:sz="0" w:space="0" w:color="auto"/>
      </w:divBdr>
      <w:divsChild>
        <w:div w:id="1424643158">
          <w:marLeft w:val="547"/>
          <w:marRight w:val="0"/>
          <w:marTop w:val="0"/>
          <w:marBottom w:val="0"/>
          <w:divBdr>
            <w:top w:val="none" w:sz="0" w:space="0" w:color="auto"/>
            <w:left w:val="none" w:sz="0" w:space="0" w:color="auto"/>
            <w:bottom w:val="none" w:sz="0" w:space="0" w:color="auto"/>
            <w:right w:val="none" w:sz="0" w:space="0" w:color="auto"/>
          </w:divBdr>
        </w:div>
        <w:div w:id="2108883290">
          <w:marLeft w:val="547"/>
          <w:marRight w:val="0"/>
          <w:marTop w:val="0"/>
          <w:marBottom w:val="0"/>
          <w:divBdr>
            <w:top w:val="none" w:sz="0" w:space="0" w:color="auto"/>
            <w:left w:val="none" w:sz="0" w:space="0" w:color="auto"/>
            <w:bottom w:val="none" w:sz="0" w:space="0" w:color="auto"/>
            <w:right w:val="none" w:sz="0" w:space="0" w:color="auto"/>
          </w:divBdr>
        </w:div>
        <w:div w:id="1368985502">
          <w:marLeft w:val="547"/>
          <w:marRight w:val="0"/>
          <w:marTop w:val="0"/>
          <w:marBottom w:val="0"/>
          <w:divBdr>
            <w:top w:val="none" w:sz="0" w:space="0" w:color="auto"/>
            <w:left w:val="none" w:sz="0" w:space="0" w:color="auto"/>
            <w:bottom w:val="none" w:sz="0" w:space="0" w:color="auto"/>
            <w:right w:val="none" w:sz="0" w:space="0" w:color="auto"/>
          </w:divBdr>
        </w:div>
        <w:div w:id="1196844436">
          <w:marLeft w:val="547"/>
          <w:marRight w:val="0"/>
          <w:marTop w:val="0"/>
          <w:marBottom w:val="0"/>
          <w:divBdr>
            <w:top w:val="none" w:sz="0" w:space="0" w:color="auto"/>
            <w:left w:val="none" w:sz="0" w:space="0" w:color="auto"/>
            <w:bottom w:val="none" w:sz="0" w:space="0" w:color="auto"/>
            <w:right w:val="none" w:sz="0" w:space="0" w:color="auto"/>
          </w:divBdr>
        </w:div>
        <w:div w:id="1989283864">
          <w:marLeft w:val="547"/>
          <w:marRight w:val="0"/>
          <w:marTop w:val="0"/>
          <w:marBottom w:val="0"/>
          <w:divBdr>
            <w:top w:val="none" w:sz="0" w:space="0" w:color="auto"/>
            <w:left w:val="none" w:sz="0" w:space="0" w:color="auto"/>
            <w:bottom w:val="none" w:sz="0" w:space="0" w:color="auto"/>
            <w:right w:val="none" w:sz="0" w:space="0" w:color="auto"/>
          </w:divBdr>
        </w:div>
        <w:div w:id="101263807">
          <w:marLeft w:val="547"/>
          <w:marRight w:val="0"/>
          <w:marTop w:val="0"/>
          <w:marBottom w:val="0"/>
          <w:divBdr>
            <w:top w:val="none" w:sz="0" w:space="0" w:color="auto"/>
            <w:left w:val="none" w:sz="0" w:space="0" w:color="auto"/>
            <w:bottom w:val="none" w:sz="0" w:space="0" w:color="auto"/>
            <w:right w:val="none" w:sz="0" w:space="0" w:color="auto"/>
          </w:divBdr>
        </w:div>
        <w:div w:id="982584446">
          <w:marLeft w:val="547"/>
          <w:marRight w:val="0"/>
          <w:marTop w:val="0"/>
          <w:marBottom w:val="0"/>
          <w:divBdr>
            <w:top w:val="none" w:sz="0" w:space="0" w:color="auto"/>
            <w:left w:val="none" w:sz="0" w:space="0" w:color="auto"/>
            <w:bottom w:val="none" w:sz="0" w:space="0" w:color="auto"/>
            <w:right w:val="none" w:sz="0" w:space="0" w:color="auto"/>
          </w:divBdr>
        </w:div>
        <w:div w:id="1221359000">
          <w:marLeft w:val="547"/>
          <w:marRight w:val="0"/>
          <w:marTop w:val="0"/>
          <w:marBottom w:val="0"/>
          <w:divBdr>
            <w:top w:val="none" w:sz="0" w:space="0" w:color="auto"/>
            <w:left w:val="none" w:sz="0" w:space="0" w:color="auto"/>
            <w:bottom w:val="none" w:sz="0" w:space="0" w:color="auto"/>
            <w:right w:val="none" w:sz="0" w:space="0" w:color="auto"/>
          </w:divBdr>
        </w:div>
      </w:divsChild>
    </w:div>
    <w:div w:id="40906585">
      <w:bodyDiv w:val="1"/>
      <w:marLeft w:val="0"/>
      <w:marRight w:val="0"/>
      <w:marTop w:val="0"/>
      <w:marBottom w:val="0"/>
      <w:divBdr>
        <w:top w:val="none" w:sz="0" w:space="0" w:color="auto"/>
        <w:left w:val="none" w:sz="0" w:space="0" w:color="auto"/>
        <w:bottom w:val="none" w:sz="0" w:space="0" w:color="auto"/>
        <w:right w:val="none" w:sz="0" w:space="0" w:color="auto"/>
      </w:divBdr>
      <w:divsChild>
        <w:div w:id="1747798712">
          <w:marLeft w:val="547"/>
          <w:marRight w:val="0"/>
          <w:marTop w:val="0"/>
          <w:marBottom w:val="0"/>
          <w:divBdr>
            <w:top w:val="none" w:sz="0" w:space="0" w:color="auto"/>
            <w:left w:val="none" w:sz="0" w:space="0" w:color="auto"/>
            <w:bottom w:val="none" w:sz="0" w:space="0" w:color="auto"/>
            <w:right w:val="none" w:sz="0" w:space="0" w:color="auto"/>
          </w:divBdr>
        </w:div>
        <w:div w:id="184368400">
          <w:marLeft w:val="547"/>
          <w:marRight w:val="0"/>
          <w:marTop w:val="0"/>
          <w:marBottom w:val="0"/>
          <w:divBdr>
            <w:top w:val="none" w:sz="0" w:space="0" w:color="auto"/>
            <w:left w:val="none" w:sz="0" w:space="0" w:color="auto"/>
            <w:bottom w:val="none" w:sz="0" w:space="0" w:color="auto"/>
            <w:right w:val="none" w:sz="0" w:space="0" w:color="auto"/>
          </w:divBdr>
        </w:div>
        <w:div w:id="57632750">
          <w:marLeft w:val="547"/>
          <w:marRight w:val="0"/>
          <w:marTop w:val="0"/>
          <w:marBottom w:val="0"/>
          <w:divBdr>
            <w:top w:val="none" w:sz="0" w:space="0" w:color="auto"/>
            <w:left w:val="none" w:sz="0" w:space="0" w:color="auto"/>
            <w:bottom w:val="none" w:sz="0" w:space="0" w:color="auto"/>
            <w:right w:val="none" w:sz="0" w:space="0" w:color="auto"/>
          </w:divBdr>
        </w:div>
        <w:div w:id="631643612">
          <w:marLeft w:val="547"/>
          <w:marRight w:val="0"/>
          <w:marTop w:val="0"/>
          <w:marBottom w:val="0"/>
          <w:divBdr>
            <w:top w:val="none" w:sz="0" w:space="0" w:color="auto"/>
            <w:left w:val="none" w:sz="0" w:space="0" w:color="auto"/>
            <w:bottom w:val="none" w:sz="0" w:space="0" w:color="auto"/>
            <w:right w:val="none" w:sz="0" w:space="0" w:color="auto"/>
          </w:divBdr>
        </w:div>
        <w:div w:id="1092748938">
          <w:marLeft w:val="547"/>
          <w:marRight w:val="0"/>
          <w:marTop w:val="0"/>
          <w:marBottom w:val="0"/>
          <w:divBdr>
            <w:top w:val="none" w:sz="0" w:space="0" w:color="auto"/>
            <w:left w:val="none" w:sz="0" w:space="0" w:color="auto"/>
            <w:bottom w:val="none" w:sz="0" w:space="0" w:color="auto"/>
            <w:right w:val="none" w:sz="0" w:space="0" w:color="auto"/>
          </w:divBdr>
        </w:div>
        <w:div w:id="1150632937">
          <w:marLeft w:val="547"/>
          <w:marRight w:val="0"/>
          <w:marTop w:val="0"/>
          <w:marBottom w:val="0"/>
          <w:divBdr>
            <w:top w:val="none" w:sz="0" w:space="0" w:color="auto"/>
            <w:left w:val="none" w:sz="0" w:space="0" w:color="auto"/>
            <w:bottom w:val="none" w:sz="0" w:space="0" w:color="auto"/>
            <w:right w:val="none" w:sz="0" w:space="0" w:color="auto"/>
          </w:divBdr>
        </w:div>
        <w:div w:id="301429205">
          <w:marLeft w:val="547"/>
          <w:marRight w:val="0"/>
          <w:marTop w:val="0"/>
          <w:marBottom w:val="0"/>
          <w:divBdr>
            <w:top w:val="none" w:sz="0" w:space="0" w:color="auto"/>
            <w:left w:val="none" w:sz="0" w:space="0" w:color="auto"/>
            <w:bottom w:val="none" w:sz="0" w:space="0" w:color="auto"/>
            <w:right w:val="none" w:sz="0" w:space="0" w:color="auto"/>
          </w:divBdr>
        </w:div>
        <w:div w:id="1735548525">
          <w:marLeft w:val="547"/>
          <w:marRight w:val="0"/>
          <w:marTop w:val="0"/>
          <w:marBottom w:val="0"/>
          <w:divBdr>
            <w:top w:val="none" w:sz="0" w:space="0" w:color="auto"/>
            <w:left w:val="none" w:sz="0" w:space="0" w:color="auto"/>
            <w:bottom w:val="none" w:sz="0" w:space="0" w:color="auto"/>
            <w:right w:val="none" w:sz="0" w:space="0" w:color="auto"/>
          </w:divBdr>
        </w:div>
        <w:div w:id="360017467">
          <w:marLeft w:val="547"/>
          <w:marRight w:val="0"/>
          <w:marTop w:val="0"/>
          <w:marBottom w:val="0"/>
          <w:divBdr>
            <w:top w:val="none" w:sz="0" w:space="0" w:color="auto"/>
            <w:left w:val="none" w:sz="0" w:space="0" w:color="auto"/>
            <w:bottom w:val="none" w:sz="0" w:space="0" w:color="auto"/>
            <w:right w:val="none" w:sz="0" w:space="0" w:color="auto"/>
          </w:divBdr>
        </w:div>
        <w:div w:id="1239318094">
          <w:marLeft w:val="547"/>
          <w:marRight w:val="0"/>
          <w:marTop w:val="0"/>
          <w:marBottom w:val="0"/>
          <w:divBdr>
            <w:top w:val="none" w:sz="0" w:space="0" w:color="auto"/>
            <w:left w:val="none" w:sz="0" w:space="0" w:color="auto"/>
            <w:bottom w:val="none" w:sz="0" w:space="0" w:color="auto"/>
            <w:right w:val="none" w:sz="0" w:space="0" w:color="auto"/>
          </w:divBdr>
        </w:div>
        <w:div w:id="868765385">
          <w:marLeft w:val="547"/>
          <w:marRight w:val="0"/>
          <w:marTop w:val="0"/>
          <w:marBottom w:val="0"/>
          <w:divBdr>
            <w:top w:val="none" w:sz="0" w:space="0" w:color="auto"/>
            <w:left w:val="none" w:sz="0" w:space="0" w:color="auto"/>
            <w:bottom w:val="none" w:sz="0" w:space="0" w:color="auto"/>
            <w:right w:val="none" w:sz="0" w:space="0" w:color="auto"/>
          </w:divBdr>
        </w:div>
        <w:div w:id="148644119">
          <w:marLeft w:val="547"/>
          <w:marRight w:val="0"/>
          <w:marTop w:val="0"/>
          <w:marBottom w:val="0"/>
          <w:divBdr>
            <w:top w:val="none" w:sz="0" w:space="0" w:color="auto"/>
            <w:left w:val="none" w:sz="0" w:space="0" w:color="auto"/>
            <w:bottom w:val="none" w:sz="0" w:space="0" w:color="auto"/>
            <w:right w:val="none" w:sz="0" w:space="0" w:color="auto"/>
          </w:divBdr>
        </w:div>
      </w:divsChild>
    </w:div>
    <w:div w:id="58066986">
      <w:bodyDiv w:val="1"/>
      <w:marLeft w:val="0"/>
      <w:marRight w:val="0"/>
      <w:marTop w:val="0"/>
      <w:marBottom w:val="0"/>
      <w:divBdr>
        <w:top w:val="none" w:sz="0" w:space="0" w:color="auto"/>
        <w:left w:val="none" w:sz="0" w:space="0" w:color="auto"/>
        <w:bottom w:val="none" w:sz="0" w:space="0" w:color="auto"/>
        <w:right w:val="none" w:sz="0" w:space="0" w:color="auto"/>
      </w:divBdr>
      <w:divsChild>
        <w:div w:id="1452940370">
          <w:marLeft w:val="547"/>
          <w:marRight w:val="0"/>
          <w:marTop w:val="0"/>
          <w:marBottom w:val="0"/>
          <w:divBdr>
            <w:top w:val="none" w:sz="0" w:space="0" w:color="auto"/>
            <w:left w:val="none" w:sz="0" w:space="0" w:color="auto"/>
            <w:bottom w:val="none" w:sz="0" w:space="0" w:color="auto"/>
            <w:right w:val="none" w:sz="0" w:space="0" w:color="auto"/>
          </w:divBdr>
        </w:div>
        <w:div w:id="1256522734">
          <w:marLeft w:val="547"/>
          <w:marRight w:val="0"/>
          <w:marTop w:val="0"/>
          <w:marBottom w:val="0"/>
          <w:divBdr>
            <w:top w:val="none" w:sz="0" w:space="0" w:color="auto"/>
            <w:left w:val="none" w:sz="0" w:space="0" w:color="auto"/>
            <w:bottom w:val="none" w:sz="0" w:space="0" w:color="auto"/>
            <w:right w:val="none" w:sz="0" w:space="0" w:color="auto"/>
          </w:divBdr>
        </w:div>
        <w:div w:id="136726578">
          <w:marLeft w:val="547"/>
          <w:marRight w:val="0"/>
          <w:marTop w:val="0"/>
          <w:marBottom w:val="0"/>
          <w:divBdr>
            <w:top w:val="none" w:sz="0" w:space="0" w:color="auto"/>
            <w:left w:val="none" w:sz="0" w:space="0" w:color="auto"/>
            <w:bottom w:val="none" w:sz="0" w:space="0" w:color="auto"/>
            <w:right w:val="none" w:sz="0" w:space="0" w:color="auto"/>
          </w:divBdr>
        </w:div>
        <w:div w:id="447939322">
          <w:marLeft w:val="547"/>
          <w:marRight w:val="0"/>
          <w:marTop w:val="0"/>
          <w:marBottom w:val="0"/>
          <w:divBdr>
            <w:top w:val="none" w:sz="0" w:space="0" w:color="auto"/>
            <w:left w:val="none" w:sz="0" w:space="0" w:color="auto"/>
            <w:bottom w:val="none" w:sz="0" w:space="0" w:color="auto"/>
            <w:right w:val="none" w:sz="0" w:space="0" w:color="auto"/>
          </w:divBdr>
        </w:div>
        <w:div w:id="1477405996">
          <w:marLeft w:val="547"/>
          <w:marRight w:val="0"/>
          <w:marTop w:val="0"/>
          <w:marBottom w:val="0"/>
          <w:divBdr>
            <w:top w:val="none" w:sz="0" w:space="0" w:color="auto"/>
            <w:left w:val="none" w:sz="0" w:space="0" w:color="auto"/>
            <w:bottom w:val="none" w:sz="0" w:space="0" w:color="auto"/>
            <w:right w:val="none" w:sz="0" w:space="0" w:color="auto"/>
          </w:divBdr>
        </w:div>
        <w:div w:id="176311795">
          <w:marLeft w:val="547"/>
          <w:marRight w:val="0"/>
          <w:marTop w:val="0"/>
          <w:marBottom w:val="0"/>
          <w:divBdr>
            <w:top w:val="none" w:sz="0" w:space="0" w:color="auto"/>
            <w:left w:val="none" w:sz="0" w:space="0" w:color="auto"/>
            <w:bottom w:val="none" w:sz="0" w:space="0" w:color="auto"/>
            <w:right w:val="none" w:sz="0" w:space="0" w:color="auto"/>
          </w:divBdr>
        </w:div>
        <w:div w:id="704216233">
          <w:marLeft w:val="547"/>
          <w:marRight w:val="0"/>
          <w:marTop w:val="0"/>
          <w:marBottom w:val="0"/>
          <w:divBdr>
            <w:top w:val="none" w:sz="0" w:space="0" w:color="auto"/>
            <w:left w:val="none" w:sz="0" w:space="0" w:color="auto"/>
            <w:bottom w:val="none" w:sz="0" w:space="0" w:color="auto"/>
            <w:right w:val="none" w:sz="0" w:space="0" w:color="auto"/>
          </w:divBdr>
        </w:div>
        <w:div w:id="1690908788">
          <w:marLeft w:val="547"/>
          <w:marRight w:val="0"/>
          <w:marTop w:val="0"/>
          <w:marBottom w:val="0"/>
          <w:divBdr>
            <w:top w:val="none" w:sz="0" w:space="0" w:color="auto"/>
            <w:left w:val="none" w:sz="0" w:space="0" w:color="auto"/>
            <w:bottom w:val="none" w:sz="0" w:space="0" w:color="auto"/>
            <w:right w:val="none" w:sz="0" w:space="0" w:color="auto"/>
          </w:divBdr>
        </w:div>
        <w:div w:id="877665115">
          <w:marLeft w:val="547"/>
          <w:marRight w:val="0"/>
          <w:marTop w:val="0"/>
          <w:marBottom w:val="0"/>
          <w:divBdr>
            <w:top w:val="none" w:sz="0" w:space="0" w:color="auto"/>
            <w:left w:val="none" w:sz="0" w:space="0" w:color="auto"/>
            <w:bottom w:val="none" w:sz="0" w:space="0" w:color="auto"/>
            <w:right w:val="none" w:sz="0" w:space="0" w:color="auto"/>
          </w:divBdr>
        </w:div>
        <w:div w:id="1855724081">
          <w:marLeft w:val="547"/>
          <w:marRight w:val="0"/>
          <w:marTop w:val="0"/>
          <w:marBottom w:val="0"/>
          <w:divBdr>
            <w:top w:val="none" w:sz="0" w:space="0" w:color="auto"/>
            <w:left w:val="none" w:sz="0" w:space="0" w:color="auto"/>
            <w:bottom w:val="none" w:sz="0" w:space="0" w:color="auto"/>
            <w:right w:val="none" w:sz="0" w:space="0" w:color="auto"/>
          </w:divBdr>
        </w:div>
        <w:div w:id="1671566337">
          <w:marLeft w:val="547"/>
          <w:marRight w:val="0"/>
          <w:marTop w:val="0"/>
          <w:marBottom w:val="0"/>
          <w:divBdr>
            <w:top w:val="none" w:sz="0" w:space="0" w:color="auto"/>
            <w:left w:val="none" w:sz="0" w:space="0" w:color="auto"/>
            <w:bottom w:val="none" w:sz="0" w:space="0" w:color="auto"/>
            <w:right w:val="none" w:sz="0" w:space="0" w:color="auto"/>
          </w:divBdr>
        </w:div>
        <w:div w:id="1379084640">
          <w:marLeft w:val="547"/>
          <w:marRight w:val="0"/>
          <w:marTop w:val="0"/>
          <w:marBottom w:val="0"/>
          <w:divBdr>
            <w:top w:val="none" w:sz="0" w:space="0" w:color="auto"/>
            <w:left w:val="none" w:sz="0" w:space="0" w:color="auto"/>
            <w:bottom w:val="none" w:sz="0" w:space="0" w:color="auto"/>
            <w:right w:val="none" w:sz="0" w:space="0" w:color="auto"/>
          </w:divBdr>
        </w:div>
        <w:div w:id="106629678">
          <w:marLeft w:val="547"/>
          <w:marRight w:val="0"/>
          <w:marTop w:val="0"/>
          <w:marBottom w:val="0"/>
          <w:divBdr>
            <w:top w:val="none" w:sz="0" w:space="0" w:color="auto"/>
            <w:left w:val="none" w:sz="0" w:space="0" w:color="auto"/>
            <w:bottom w:val="none" w:sz="0" w:space="0" w:color="auto"/>
            <w:right w:val="none" w:sz="0" w:space="0" w:color="auto"/>
          </w:divBdr>
        </w:div>
        <w:div w:id="1257325218">
          <w:marLeft w:val="547"/>
          <w:marRight w:val="0"/>
          <w:marTop w:val="0"/>
          <w:marBottom w:val="0"/>
          <w:divBdr>
            <w:top w:val="none" w:sz="0" w:space="0" w:color="auto"/>
            <w:left w:val="none" w:sz="0" w:space="0" w:color="auto"/>
            <w:bottom w:val="none" w:sz="0" w:space="0" w:color="auto"/>
            <w:right w:val="none" w:sz="0" w:space="0" w:color="auto"/>
          </w:divBdr>
        </w:div>
        <w:div w:id="35588233">
          <w:marLeft w:val="547"/>
          <w:marRight w:val="0"/>
          <w:marTop w:val="0"/>
          <w:marBottom w:val="0"/>
          <w:divBdr>
            <w:top w:val="none" w:sz="0" w:space="0" w:color="auto"/>
            <w:left w:val="none" w:sz="0" w:space="0" w:color="auto"/>
            <w:bottom w:val="none" w:sz="0" w:space="0" w:color="auto"/>
            <w:right w:val="none" w:sz="0" w:space="0" w:color="auto"/>
          </w:divBdr>
        </w:div>
        <w:div w:id="1532064873">
          <w:marLeft w:val="547"/>
          <w:marRight w:val="0"/>
          <w:marTop w:val="0"/>
          <w:marBottom w:val="0"/>
          <w:divBdr>
            <w:top w:val="none" w:sz="0" w:space="0" w:color="auto"/>
            <w:left w:val="none" w:sz="0" w:space="0" w:color="auto"/>
            <w:bottom w:val="none" w:sz="0" w:space="0" w:color="auto"/>
            <w:right w:val="none" w:sz="0" w:space="0" w:color="auto"/>
          </w:divBdr>
        </w:div>
        <w:div w:id="2121022398">
          <w:marLeft w:val="547"/>
          <w:marRight w:val="0"/>
          <w:marTop w:val="0"/>
          <w:marBottom w:val="0"/>
          <w:divBdr>
            <w:top w:val="none" w:sz="0" w:space="0" w:color="auto"/>
            <w:left w:val="none" w:sz="0" w:space="0" w:color="auto"/>
            <w:bottom w:val="none" w:sz="0" w:space="0" w:color="auto"/>
            <w:right w:val="none" w:sz="0" w:space="0" w:color="auto"/>
          </w:divBdr>
        </w:div>
      </w:divsChild>
    </w:div>
    <w:div w:id="60443833">
      <w:bodyDiv w:val="1"/>
      <w:marLeft w:val="0"/>
      <w:marRight w:val="0"/>
      <w:marTop w:val="0"/>
      <w:marBottom w:val="0"/>
      <w:divBdr>
        <w:top w:val="none" w:sz="0" w:space="0" w:color="auto"/>
        <w:left w:val="none" w:sz="0" w:space="0" w:color="auto"/>
        <w:bottom w:val="none" w:sz="0" w:space="0" w:color="auto"/>
        <w:right w:val="none" w:sz="0" w:space="0" w:color="auto"/>
      </w:divBdr>
    </w:div>
    <w:div w:id="198318202">
      <w:bodyDiv w:val="1"/>
      <w:marLeft w:val="0"/>
      <w:marRight w:val="0"/>
      <w:marTop w:val="0"/>
      <w:marBottom w:val="0"/>
      <w:divBdr>
        <w:top w:val="none" w:sz="0" w:space="0" w:color="auto"/>
        <w:left w:val="none" w:sz="0" w:space="0" w:color="auto"/>
        <w:bottom w:val="none" w:sz="0" w:space="0" w:color="auto"/>
        <w:right w:val="none" w:sz="0" w:space="0" w:color="auto"/>
      </w:divBdr>
    </w:div>
    <w:div w:id="300040316">
      <w:bodyDiv w:val="1"/>
      <w:marLeft w:val="0"/>
      <w:marRight w:val="0"/>
      <w:marTop w:val="0"/>
      <w:marBottom w:val="0"/>
      <w:divBdr>
        <w:top w:val="none" w:sz="0" w:space="0" w:color="auto"/>
        <w:left w:val="none" w:sz="0" w:space="0" w:color="auto"/>
        <w:bottom w:val="none" w:sz="0" w:space="0" w:color="auto"/>
        <w:right w:val="none" w:sz="0" w:space="0" w:color="auto"/>
      </w:divBdr>
      <w:divsChild>
        <w:div w:id="2008552192">
          <w:marLeft w:val="547"/>
          <w:marRight w:val="0"/>
          <w:marTop w:val="0"/>
          <w:marBottom w:val="0"/>
          <w:divBdr>
            <w:top w:val="none" w:sz="0" w:space="0" w:color="auto"/>
            <w:left w:val="none" w:sz="0" w:space="0" w:color="auto"/>
            <w:bottom w:val="none" w:sz="0" w:space="0" w:color="auto"/>
            <w:right w:val="none" w:sz="0" w:space="0" w:color="auto"/>
          </w:divBdr>
        </w:div>
        <w:div w:id="865486117">
          <w:marLeft w:val="547"/>
          <w:marRight w:val="0"/>
          <w:marTop w:val="0"/>
          <w:marBottom w:val="0"/>
          <w:divBdr>
            <w:top w:val="none" w:sz="0" w:space="0" w:color="auto"/>
            <w:left w:val="none" w:sz="0" w:space="0" w:color="auto"/>
            <w:bottom w:val="none" w:sz="0" w:space="0" w:color="auto"/>
            <w:right w:val="none" w:sz="0" w:space="0" w:color="auto"/>
          </w:divBdr>
        </w:div>
        <w:div w:id="889805570">
          <w:marLeft w:val="547"/>
          <w:marRight w:val="0"/>
          <w:marTop w:val="0"/>
          <w:marBottom w:val="0"/>
          <w:divBdr>
            <w:top w:val="none" w:sz="0" w:space="0" w:color="auto"/>
            <w:left w:val="none" w:sz="0" w:space="0" w:color="auto"/>
            <w:bottom w:val="none" w:sz="0" w:space="0" w:color="auto"/>
            <w:right w:val="none" w:sz="0" w:space="0" w:color="auto"/>
          </w:divBdr>
        </w:div>
        <w:div w:id="8068743">
          <w:marLeft w:val="547"/>
          <w:marRight w:val="0"/>
          <w:marTop w:val="0"/>
          <w:marBottom w:val="0"/>
          <w:divBdr>
            <w:top w:val="none" w:sz="0" w:space="0" w:color="auto"/>
            <w:left w:val="none" w:sz="0" w:space="0" w:color="auto"/>
            <w:bottom w:val="none" w:sz="0" w:space="0" w:color="auto"/>
            <w:right w:val="none" w:sz="0" w:space="0" w:color="auto"/>
          </w:divBdr>
        </w:div>
        <w:div w:id="654721670">
          <w:marLeft w:val="547"/>
          <w:marRight w:val="0"/>
          <w:marTop w:val="0"/>
          <w:marBottom w:val="0"/>
          <w:divBdr>
            <w:top w:val="none" w:sz="0" w:space="0" w:color="auto"/>
            <w:left w:val="none" w:sz="0" w:space="0" w:color="auto"/>
            <w:bottom w:val="none" w:sz="0" w:space="0" w:color="auto"/>
            <w:right w:val="none" w:sz="0" w:space="0" w:color="auto"/>
          </w:divBdr>
        </w:div>
        <w:div w:id="1742865930">
          <w:marLeft w:val="547"/>
          <w:marRight w:val="0"/>
          <w:marTop w:val="0"/>
          <w:marBottom w:val="0"/>
          <w:divBdr>
            <w:top w:val="none" w:sz="0" w:space="0" w:color="auto"/>
            <w:left w:val="none" w:sz="0" w:space="0" w:color="auto"/>
            <w:bottom w:val="none" w:sz="0" w:space="0" w:color="auto"/>
            <w:right w:val="none" w:sz="0" w:space="0" w:color="auto"/>
          </w:divBdr>
        </w:div>
        <w:div w:id="1401248084">
          <w:marLeft w:val="547"/>
          <w:marRight w:val="0"/>
          <w:marTop w:val="0"/>
          <w:marBottom w:val="0"/>
          <w:divBdr>
            <w:top w:val="none" w:sz="0" w:space="0" w:color="auto"/>
            <w:left w:val="none" w:sz="0" w:space="0" w:color="auto"/>
            <w:bottom w:val="none" w:sz="0" w:space="0" w:color="auto"/>
            <w:right w:val="none" w:sz="0" w:space="0" w:color="auto"/>
          </w:divBdr>
        </w:div>
        <w:div w:id="1176770148">
          <w:marLeft w:val="547"/>
          <w:marRight w:val="0"/>
          <w:marTop w:val="0"/>
          <w:marBottom w:val="0"/>
          <w:divBdr>
            <w:top w:val="none" w:sz="0" w:space="0" w:color="auto"/>
            <w:left w:val="none" w:sz="0" w:space="0" w:color="auto"/>
            <w:bottom w:val="none" w:sz="0" w:space="0" w:color="auto"/>
            <w:right w:val="none" w:sz="0" w:space="0" w:color="auto"/>
          </w:divBdr>
        </w:div>
      </w:divsChild>
    </w:div>
    <w:div w:id="351496474">
      <w:bodyDiv w:val="1"/>
      <w:marLeft w:val="0"/>
      <w:marRight w:val="0"/>
      <w:marTop w:val="0"/>
      <w:marBottom w:val="0"/>
      <w:divBdr>
        <w:top w:val="none" w:sz="0" w:space="0" w:color="auto"/>
        <w:left w:val="none" w:sz="0" w:space="0" w:color="auto"/>
        <w:bottom w:val="none" w:sz="0" w:space="0" w:color="auto"/>
        <w:right w:val="none" w:sz="0" w:space="0" w:color="auto"/>
      </w:divBdr>
    </w:div>
    <w:div w:id="451677267">
      <w:bodyDiv w:val="1"/>
      <w:marLeft w:val="0"/>
      <w:marRight w:val="0"/>
      <w:marTop w:val="0"/>
      <w:marBottom w:val="0"/>
      <w:divBdr>
        <w:top w:val="none" w:sz="0" w:space="0" w:color="auto"/>
        <w:left w:val="none" w:sz="0" w:space="0" w:color="auto"/>
        <w:bottom w:val="none" w:sz="0" w:space="0" w:color="auto"/>
        <w:right w:val="none" w:sz="0" w:space="0" w:color="auto"/>
      </w:divBdr>
    </w:div>
    <w:div w:id="560598503">
      <w:bodyDiv w:val="1"/>
      <w:marLeft w:val="0"/>
      <w:marRight w:val="0"/>
      <w:marTop w:val="0"/>
      <w:marBottom w:val="0"/>
      <w:divBdr>
        <w:top w:val="none" w:sz="0" w:space="0" w:color="auto"/>
        <w:left w:val="none" w:sz="0" w:space="0" w:color="auto"/>
        <w:bottom w:val="none" w:sz="0" w:space="0" w:color="auto"/>
        <w:right w:val="none" w:sz="0" w:space="0" w:color="auto"/>
      </w:divBdr>
    </w:div>
    <w:div w:id="626357737">
      <w:bodyDiv w:val="1"/>
      <w:marLeft w:val="0"/>
      <w:marRight w:val="0"/>
      <w:marTop w:val="0"/>
      <w:marBottom w:val="0"/>
      <w:divBdr>
        <w:top w:val="none" w:sz="0" w:space="0" w:color="auto"/>
        <w:left w:val="none" w:sz="0" w:space="0" w:color="auto"/>
        <w:bottom w:val="none" w:sz="0" w:space="0" w:color="auto"/>
        <w:right w:val="none" w:sz="0" w:space="0" w:color="auto"/>
      </w:divBdr>
    </w:div>
    <w:div w:id="719865661">
      <w:bodyDiv w:val="1"/>
      <w:marLeft w:val="0"/>
      <w:marRight w:val="0"/>
      <w:marTop w:val="0"/>
      <w:marBottom w:val="0"/>
      <w:divBdr>
        <w:top w:val="none" w:sz="0" w:space="0" w:color="auto"/>
        <w:left w:val="none" w:sz="0" w:space="0" w:color="auto"/>
        <w:bottom w:val="none" w:sz="0" w:space="0" w:color="auto"/>
        <w:right w:val="none" w:sz="0" w:space="0" w:color="auto"/>
      </w:divBdr>
    </w:div>
    <w:div w:id="745493222">
      <w:bodyDiv w:val="1"/>
      <w:marLeft w:val="0"/>
      <w:marRight w:val="0"/>
      <w:marTop w:val="0"/>
      <w:marBottom w:val="0"/>
      <w:divBdr>
        <w:top w:val="none" w:sz="0" w:space="0" w:color="auto"/>
        <w:left w:val="none" w:sz="0" w:space="0" w:color="auto"/>
        <w:bottom w:val="none" w:sz="0" w:space="0" w:color="auto"/>
        <w:right w:val="none" w:sz="0" w:space="0" w:color="auto"/>
      </w:divBdr>
    </w:div>
    <w:div w:id="756101503">
      <w:bodyDiv w:val="1"/>
      <w:marLeft w:val="0"/>
      <w:marRight w:val="0"/>
      <w:marTop w:val="0"/>
      <w:marBottom w:val="0"/>
      <w:divBdr>
        <w:top w:val="none" w:sz="0" w:space="0" w:color="auto"/>
        <w:left w:val="none" w:sz="0" w:space="0" w:color="auto"/>
        <w:bottom w:val="none" w:sz="0" w:space="0" w:color="auto"/>
        <w:right w:val="none" w:sz="0" w:space="0" w:color="auto"/>
      </w:divBdr>
    </w:div>
    <w:div w:id="791631480">
      <w:bodyDiv w:val="1"/>
      <w:marLeft w:val="0"/>
      <w:marRight w:val="0"/>
      <w:marTop w:val="0"/>
      <w:marBottom w:val="0"/>
      <w:divBdr>
        <w:top w:val="none" w:sz="0" w:space="0" w:color="auto"/>
        <w:left w:val="none" w:sz="0" w:space="0" w:color="auto"/>
        <w:bottom w:val="none" w:sz="0" w:space="0" w:color="auto"/>
        <w:right w:val="none" w:sz="0" w:space="0" w:color="auto"/>
      </w:divBdr>
    </w:div>
    <w:div w:id="800071653">
      <w:bodyDiv w:val="1"/>
      <w:marLeft w:val="0"/>
      <w:marRight w:val="0"/>
      <w:marTop w:val="0"/>
      <w:marBottom w:val="0"/>
      <w:divBdr>
        <w:top w:val="none" w:sz="0" w:space="0" w:color="auto"/>
        <w:left w:val="none" w:sz="0" w:space="0" w:color="auto"/>
        <w:bottom w:val="none" w:sz="0" w:space="0" w:color="auto"/>
        <w:right w:val="none" w:sz="0" w:space="0" w:color="auto"/>
      </w:divBdr>
    </w:div>
    <w:div w:id="801659718">
      <w:bodyDiv w:val="1"/>
      <w:marLeft w:val="0"/>
      <w:marRight w:val="0"/>
      <w:marTop w:val="0"/>
      <w:marBottom w:val="0"/>
      <w:divBdr>
        <w:top w:val="none" w:sz="0" w:space="0" w:color="auto"/>
        <w:left w:val="none" w:sz="0" w:space="0" w:color="auto"/>
        <w:bottom w:val="none" w:sz="0" w:space="0" w:color="auto"/>
        <w:right w:val="none" w:sz="0" w:space="0" w:color="auto"/>
      </w:divBdr>
    </w:div>
    <w:div w:id="926184240">
      <w:bodyDiv w:val="1"/>
      <w:marLeft w:val="0"/>
      <w:marRight w:val="0"/>
      <w:marTop w:val="0"/>
      <w:marBottom w:val="0"/>
      <w:divBdr>
        <w:top w:val="none" w:sz="0" w:space="0" w:color="auto"/>
        <w:left w:val="none" w:sz="0" w:space="0" w:color="auto"/>
        <w:bottom w:val="none" w:sz="0" w:space="0" w:color="auto"/>
        <w:right w:val="none" w:sz="0" w:space="0" w:color="auto"/>
      </w:divBdr>
    </w:div>
    <w:div w:id="937182190">
      <w:bodyDiv w:val="1"/>
      <w:marLeft w:val="0"/>
      <w:marRight w:val="0"/>
      <w:marTop w:val="0"/>
      <w:marBottom w:val="0"/>
      <w:divBdr>
        <w:top w:val="none" w:sz="0" w:space="0" w:color="auto"/>
        <w:left w:val="none" w:sz="0" w:space="0" w:color="auto"/>
        <w:bottom w:val="none" w:sz="0" w:space="0" w:color="auto"/>
        <w:right w:val="none" w:sz="0" w:space="0" w:color="auto"/>
      </w:divBdr>
    </w:div>
    <w:div w:id="968320250">
      <w:bodyDiv w:val="1"/>
      <w:marLeft w:val="0"/>
      <w:marRight w:val="0"/>
      <w:marTop w:val="0"/>
      <w:marBottom w:val="0"/>
      <w:divBdr>
        <w:top w:val="none" w:sz="0" w:space="0" w:color="auto"/>
        <w:left w:val="none" w:sz="0" w:space="0" w:color="auto"/>
        <w:bottom w:val="none" w:sz="0" w:space="0" w:color="auto"/>
        <w:right w:val="none" w:sz="0" w:space="0" w:color="auto"/>
      </w:divBdr>
      <w:divsChild>
        <w:div w:id="1527212314">
          <w:marLeft w:val="547"/>
          <w:marRight w:val="0"/>
          <w:marTop w:val="0"/>
          <w:marBottom w:val="0"/>
          <w:divBdr>
            <w:top w:val="none" w:sz="0" w:space="0" w:color="auto"/>
            <w:left w:val="none" w:sz="0" w:space="0" w:color="auto"/>
            <w:bottom w:val="none" w:sz="0" w:space="0" w:color="auto"/>
            <w:right w:val="none" w:sz="0" w:space="0" w:color="auto"/>
          </w:divBdr>
        </w:div>
        <w:div w:id="663357969">
          <w:marLeft w:val="547"/>
          <w:marRight w:val="0"/>
          <w:marTop w:val="0"/>
          <w:marBottom w:val="0"/>
          <w:divBdr>
            <w:top w:val="none" w:sz="0" w:space="0" w:color="auto"/>
            <w:left w:val="none" w:sz="0" w:space="0" w:color="auto"/>
            <w:bottom w:val="none" w:sz="0" w:space="0" w:color="auto"/>
            <w:right w:val="none" w:sz="0" w:space="0" w:color="auto"/>
          </w:divBdr>
        </w:div>
        <w:div w:id="806582284">
          <w:marLeft w:val="547"/>
          <w:marRight w:val="0"/>
          <w:marTop w:val="0"/>
          <w:marBottom w:val="0"/>
          <w:divBdr>
            <w:top w:val="none" w:sz="0" w:space="0" w:color="auto"/>
            <w:left w:val="none" w:sz="0" w:space="0" w:color="auto"/>
            <w:bottom w:val="none" w:sz="0" w:space="0" w:color="auto"/>
            <w:right w:val="none" w:sz="0" w:space="0" w:color="auto"/>
          </w:divBdr>
        </w:div>
        <w:div w:id="1934702115">
          <w:marLeft w:val="547"/>
          <w:marRight w:val="0"/>
          <w:marTop w:val="0"/>
          <w:marBottom w:val="0"/>
          <w:divBdr>
            <w:top w:val="none" w:sz="0" w:space="0" w:color="auto"/>
            <w:left w:val="none" w:sz="0" w:space="0" w:color="auto"/>
            <w:bottom w:val="none" w:sz="0" w:space="0" w:color="auto"/>
            <w:right w:val="none" w:sz="0" w:space="0" w:color="auto"/>
          </w:divBdr>
        </w:div>
        <w:div w:id="180584368">
          <w:marLeft w:val="547"/>
          <w:marRight w:val="0"/>
          <w:marTop w:val="0"/>
          <w:marBottom w:val="0"/>
          <w:divBdr>
            <w:top w:val="none" w:sz="0" w:space="0" w:color="auto"/>
            <w:left w:val="none" w:sz="0" w:space="0" w:color="auto"/>
            <w:bottom w:val="none" w:sz="0" w:space="0" w:color="auto"/>
            <w:right w:val="none" w:sz="0" w:space="0" w:color="auto"/>
          </w:divBdr>
        </w:div>
        <w:div w:id="631716670">
          <w:marLeft w:val="547"/>
          <w:marRight w:val="0"/>
          <w:marTop w:val="0"/>
          <w:marBottom w:val="0"/>
          <w:divBdr>
            <w:top w:val="none" w:sz="0" w:space="0" w:color="auto"/>
            <w:left w:val="none" w:sz="0" w:space="0" w:color="auto"/>
            <w:bottom w:val="none" w:sz="0" w:space="0" w:color="auto"/>
            <w:right w:val="none" w:sz="0" w:space="0" w:color="auto"/>
          </w:divBdr>
        </w:div>
        <w:div w:id="527834953">
          <w:marLeft w:val="547"/>
          <w:marRight w:val="0"/>
          <w:marTop w:val="0"/>
          <w:marBottom w:val="0"/>
          <w:divBdr>
            <w:top w:val="none" w:sz="0" w:space="0" w:color="auto"/>
            <w:left w:val="none" w:sz="0" w:space="0" w:color="auto"/>
            <w:bottom w:val="none" w:sz="0" w:space="0" w:color="auto"/>
            <w:right w:val="none" w:sz="0" w:space="0" w:color="auto"/>
          </w:divBdr>
        </w:div>
        <w:div w:id="1309355994">
          <w:marLeft w:val="547"/>
          <w:marRight w:val="0"/>
          <w:marTop w:val="0"/>
          <w:marBottom w:val="0"/>
          <w:divBdr>
            <w:top w:val="none" w:sz="0" w:space="0" w:color="auto"/>
            <w:left w:val="none" w:sz="0" w:space="0" w:color="auto"/>
            <w:bottom w:val="none" w:sz="0" w:space="0" w:color="auto"/>
            <w:right w:val="none" w:sz="0" w:space="0" w:color="auto"/>
          </w:divBdr>
        </w:div>
        <w:div w:id="812866985">
          <w:marLeft w:val="547"/>
          <w:marRight w:val="0"/>
          <w:marTop w:val="0"/>
          <w:marBottom w:val="0"/>
          <w:divBdr>
            <w:top w:val="none" w:sz="0" w:space="0" w:color="auto"/>
            <w:left w:val="none" w:sz="0" w:space="0" w:color="auto"/>
            <w:bottom w:val="none" w:sz="0" w:space="0" w:color="auto"/>
            <w:right w:val="none" w:sz="0" w:space="0" w:color="auto"/>
          </w:divBdr>
        </w:div>
        <w:div w:id="1588533972">
          <w:marLeft w:val="547"/>
          <w:marRight w:val="0"/>
          <w:marTop w:val="0"/>
          <w:marBottom w:val="0"/>
          <w:divBdr>
            <w:top w:val="none" w:sz="0" w:space="0" w:color="auto"/>
            <w:left w:val="none" w:sz="0" w:space="0" w:color="auto"/>
            <w:bottom w:val="none" w:sz="0" w:space="0" w:color="auto"/>
            <w:right w:val="none" w:sz="0" w:space="0" w:color="auto"/>
          </w:divBdr>
        </w:div>
        <w:div w:id="1944066483">
          <w:marLeft w:val="547"/>
          <w:marRight w:val="0"/>
          <w:marTop w:val="0"/>
          <w:marBottom w:val="0"/>
          <w:divBdr>
            <w:top w:val="none" w:sz="0" w:space="0" w:color="auto"/>
            <w:left w:val="none" w:sz="0" w:space="0" w:color="auto"/>
            <w:bottom w:val="none" w:sz="0" w:space="0" w:color="auto"/>
            <w:right w:val="none" w:sz="0" w:space="0" w:color="auto"/>
          </w:divBdr>
        </w:div>
        <w:div w:id="1521509232">
          <w:marLeft w:val="547"/>
          <w:marRight w:val="0"/>
          <w:marTop w:val="0"/>
          <w:marBottom w:val="0"/>
          <w:divBdr>
            <w:top w:val="none" w:sz="0" w:space="0" w:color="auto"/>
            <w:left w:val="none" w:sz="0" w:space="0" w:color="auto"/>
            <w:bottom w:val="none" w:sz="0" w:space="0" w:color="auto"/>
            <w:right w:val="none" w:sz="0" w:space="0" w:color="auto"/>
          </w:divBdr>
        </w:div>
        <w:div w:id="654071450">
          <w:marLeft w:val="547"/>
          <w:marRight w:val="0"/>
          <w:marTop w:val="0"/>
          <w:marBottom w:val="0"/>
          <w:divBdr>
            <w:top w:val="none" w:sz="0" w:space="0" w:color="auto"/>
            <w:left w:val="none" w:sz="0" w:space="0" w:color="auto"/>
            <w:bottom w:val="none" w:sz="0" w:space="0" w:color="auto"/>
            <w:right w:val="none" w:sz="0" w:space="0" w:color="auto"/>
          </w:divBdr>
        </w:div>
        <w:div w:id="300842818">
          <w:marLeft w:val="547"/>
          <w:marRight w:val="0"/>
          <w:marTop w:val="0"/>
          <w:marBottom w:val="0"/>
          <w:divBdr>
            <w:top w:val="none" w:sz="0" w:space="0" w:color="auto"/>
            <w:left w:val="none" w:sz="0" w:space="0" w:color="auto"/>
            <w:bottom w:val="none" w:sz="0" w:space="0" w:color="auto"/>
            <w:right w:val="none" w:sz="0" w:space="0" w:color="auto"/>
          </w:divBdr>
        </w:div>
        <w:div w:id="1545486800">
          <w:marLeft w:val="547"/>
          <w:marRight w:val="0"/>
          <w:marTop w:val="0"/>
          <w:marBottom w:val="0"/>
          <w:divBdr>
            <w:top w:val="none" w:sz="0" w:space="0" w:color="auto"/>
            <w:left w:val="none" w:sz="0" w:space="0" w:color="auto"/>
            <w:bottom w:val="none" w:sz="0" w:space="0" w:color="auto"/>
            <w:right w:val="none" w:sz="0" w:space="0" w:color="auto"/>
          </w:divBdr>
        </w:div>
        <w:div w:id="2109739055">
          <w:marLeft w:val="547"/>
          <w:marRight w:val="0"/>
          <w:marTop w:val="0"/>
          <w:marBottom w:val="0"/>
          <w:divBdr>
            <w:top w:val="none" w:sz="0" w:space="0" w:color="auto"/>
            <w:left w:val="none" w:sz="0" w:space="0" w:color="auto"/>
            <w:bottom w:val="none" w:sz="0" w:space="0" w:color="auto"/>
            <w:right w:val="none" w:sz="0" w:space="0" w:color="auto"/>
          </w:divBdr>
        </w:div>
        <w:div w:id="1208223799">
          <w:marLeft w:val="547"/>
          <w:marRight w:val="0"/>
          <w:marTop w:val="0"/>
          <w:marBottom w:val="0"/>
          <w:divBdr>
            <w:top w:val="none" w:sz="0" w:space="0" w:color="auto"/>
            <w:left w:val="none" w:sz="0" w:space="0" w:color="auto"/>
            <w:bottom w:val="none" w:sz="0" w:space="0" w:color="auto"/>
            <w:right w:val="none" w:sz="0" w:space="0" w:color="auto"/>
          </w:divBdr>
        </w:div>
      </w:divsChild>
    </w:div>
    <w:div w:id="1018894288">
      <w:bodyDiv w:val="1"/>
      <w:marLeft w:val="0"/>
      <w:marRight w:val="0"/>
      <w:marTop w:val="0"/>
      <w:marBottom w:val="0"/>
      <w:divBdr>
        <w:top w:val="none" w:sz="0" w:space="0" w:color="auto"/>
        <w:left w:val="none" w:sz="0" w:space="0" w:color="auto"/>
        <w:bottom w:val="none" w:sz="0" w:space="0" w:color="auto"/>
        <w:right w:val="none" w:sz="0" w:space="0" w:color="auto"/>
      </w:divBdr>
      <w:divsChild>
        <w:div w:id="1919560000">
          <w:marLeft w:val="547"/>
          <w:marRight w:val="0"/>
          <w:marTop w:val="0"/>
          <w:marBottom w:val="0"/>
          <w:divBdr>
            <w:top w:val="none" w:sz="0" w:space="0" w:color="auto"/>
            <w:left w:val="none" w:sz="0" w:space="0" w:color="auto"/>
            <w:bottom w:val="none" w:sz="0" w:space="0" w:color="auto"/>
            <w:right w:val="none" w:sz="0" w:space="0" w:color="auto"/>
          </w:divBdr>
        </w:div>
        <w:div w:id="2077311580">
          <w:marLeft w:val="547"/>
          <w:marRight w:val="0"/>
          <w:marTop w:val="0"/>
          <w:marBottom w:val="0"/>
          <w:divBdr>
            <w:top w:val="none" w:sz="0" w:space="0" w:color="auto"/>
            <w:left w:val="none" w:sz="0" w:space="0" w:color="auto"/>
            <w:bottom w:val="none" w:sz="0" w:space="0" w:color="auto"/>
            <w:right w:val="none" w:sz="0" w:space="0" w:color="auto"/>
          </w:divBdr>
        </w:div>
        <w:div w:id="728262138">
          <w:marLeft w:val="547"/>
          <w:marRight w:val="0"/>
          <w:marTop w:val="0"/>
          <w:marBottom w:val="0"/>
          <w:divBdr>
            <w:top w:val="none" w:sz="0" w:space="0" w:color="auto"/>
            <w:left w:val="none" w:sz="0" w:space="0" w:color="auto"/>
            <w:bottom w:val="none" w:sz="0" w:space="0" w:color="auto"/>
            <w:right w:val="none" w:sz="0" w:space="0" w:color="auto"/>
          </w:divBdr>
        </w:div>
        <w:div w:id="986281489">
          <w:marLeft w:val="547"/>
          <w:marRight w:val="0"/>
          <w:marTop w:val="0"/>
          <w:marBottom w:val="0"/>
          <w:divBdr>
            <w:top w:val="none" w:sz="0" w:space="0" w:color="auto"/>
            <w:left w:val="none" w:sz="0" w:space="0" w:color="auto"/>
            <w:bottom w:val="none" w:sz="0" w:space="0" w:color="auto"/>
            <w:right w:val="none" w:sz="0" w:space="0" w:color="auto"/>
          </w:divBdr>
        </w:div>
        <w:div w:id="1778522772">
          <w:marLeft w:val="547"/>
          <w:marRight w:val="0"/>
          <w:marTop w:val="0"/>
          <w:marBottom w:val="0"/>
          <w:divBdr>
            <w:top w:val="none" w:sz="0" w:space="0" w:color="auto"/>
            <w:left w:val="none" w:sz="0" w:space="0" w:color="auto"/>
            <w:bottom w:val="none" w:sz="0" w:space="0" w:color="auto"/>
            <w:right w:val="none" w:sz="0" w:space="0" w:color="auto"/>
          </w:divBdr>
        </w:div>
        <w:div w:id="859317764">
          <w:marLeft w:val="547"/>
          <w:marRight w:val="0"/>
          <w:marTop w:val="0"/>
          <w:marBottom w:val="0"/>
          <w:divBdr>
            <w:top w:val="none" w:sz="0" w:space="0" w:color="auto"/>
            <w:left w:val="none" w:sz="0" w:space="0" w:color="auto"/>
            <w:bottom w:val="none" w:sz="0" w:space="0" w:color="auto"/>
            <w:right w:val="none" w:sz="0" w:space="0" w:color="auto"/>
          </w:divBdr>
        </w:div>
        <w:div w:id="1499733095">
          <w:marLeft w:val="547"/>
          <w:marRight w:val="0"/>
          <w:marTop w:val="0"/>
          <w:marBottom w:val="0"/>
          <w:divBdr>
            <w:top w:val="none" w:sz="0" w:space="0" w:color="auto"/>
            <w:left w:val="none" w:sz="0" w:space="0" w:color="auto"/>
            <w:bottom w:val="none" w:sz="0" w:space="0" w:color="auto"/>
            <w:right w:val="none" w:sz="0" w:space="0" w:color="auto"/>
          </w:divBdr>
        </w:div>
        <w:div w:id="1736395004">
          <w:marLeft w:val="547"/>
          <w:marRight w:val="0"/>
          <w:marTop w:val="0"/>
          <w:marBottom w:val="0"/>
          <w:divBdr>
            <w:top w:val="none" w:sz="0" w:space="0" w:color="auto"/>
            <w:left w:val="none" w:sz="0" w:space="0" w:color="auto"/>
            <w:bottom w:val="none" w:sz="0" w:space="0" w:color="auto"/>
            <w:right w:val="none" w:sz="0" w:space="0" w:color="auto"/>
          </w:divBdr>
        </w:div>
        <w:div w:id="1151367976">
          <w:marLeft w:val="547"/>
          <w:marRight w:val="0"/>
          <w:marTop w:val="0"/>
          <w:marBottom w:val="0"/>
          <w:divBdr>
            <w:top w:val="none" w:sz="0" w:space="0" w:color="auto"/>
            <w:left w:val="none" w:sz="0" w:space="0" w:color="auto"/>
            <w:bottom w:val="none" w:sz="0" w:space="0" w:color="auto"/>
            <w:right w:val="none" w:sz="0" w:space="0" w:color="auto"/>
          </w:divBdr>
        </w:div>
        <w:div w:id="324826266">
          <w:marLeft w:val="547"/>
          <w:marRight w:val="0"/>
          <w:marTop w:val="0"/>
          <w:marBottom w:val="0"/>
          <w:divBdr>
            <w:top w:val="none" w:sz="0" w:space="0" w:color="auto"/>
            <w:left w:val="none" w:sz="0" w:space="0" w:color="auto"/>
            <w:bottom w:val="none" w:sz="0" w:space="0" w:color="auto"/>
            <w:right w:val="none" w:sz="0" w:space="0" w:color="auto"/>
          </w:divBdr>
        </w:div>
        <w:div w:id="989287600">
          <w:marLeft w:val="547"/>
          <w:marRight w:val="0"/>
          <w:marTop w:val="0"/>
          <w:marBottom w:val="0"/>
          <w:divBdr>
            <w:top w:val="none" w:sz="0" w:space="0" w:color="auto"/>
            <w:left w:val="none" w:sz="0" w:space="0" w:color="auto"/>
            <w:bottom w:val="none" w:sz="0" w:space="0" w:color="auto"/>
            <w:right w:val="none" w:sz="0" w:space="0" w:color="auto"/>
          </w:divBdr>
        </w:div>
        <w:div w:id="1010645011">
          <w:marLeft w:val="547"/>
          <w:marRight w:val="0"/>
          <w:marTop w:val="0"/>
          <w:marBottom w:val="0"/>
          <w:divBdr>
            <w:top w:val="none" w:sz="0" w:space="0" w:color="auto"/>
            <w:left w:val="none" w:sz="0" w:space="0" w:color="auto"/>
            <w:bottom w:val="none" w:sz="0" w:space="0" w:color="auto"/>
            <w:right w:val="none" w:sz="0" w:space="0" w:color="auto"/>
          </w:divBdr>
        </w:div>
      </w:divsChild>
    </w:div>
    <w:div w:id="1074162690">
      <w:bodyDiv w:val="1"/>
      <w:marLeft w:val="0"/>
      <w:marRight w:val="0"/>
      <w:marTop w:val="0"/>
      <w:marBottom w:val="0"/>
      <w:divBdr>
        <w:top w:val="none" w:sz="0" w:space="0" w:color="auto"/>
        <w:left w:val="none" w:sz="0" w:space="0" w:color="auto"/>
        <w:bottom w:val="none" w:sz="0" w:space="0" w:color="auto"/>
        <w:right w:val="none" w:sz="0" w:space="0" w:color="auto"/>
      </w:divBdr>
    </w:div>
    <w:div w:id="1104687175">
      <w:bodyDiv w:val="1"/>
      <w:marLeft w:val="0"/>
      <w:marRight w:val="0"/>
      <w:marTop w:val="0"/>
      <w:marBottom w:val="0"/>
      <w:divBdr>
        <w:top w:val="none" w:sz="0" w:space="0" w:color="auto"/>
        <w:left w:val="none" w:sz="0" w:space="0" w:color="auto"/>
        <w:bottom w:val="none" w:sz="0" w:space="0" w:color="auto"/>
        <w:right w:val="none" w:sz="0" w:space="0" w:color="auto"/>
      </w:divBdr>
      <w:divsChild>
        <w:div w:id="781918516">
          <w:marLeft w:val="547"/>
          <w:marRight w:val="0"/>
          <w:marTop w:val="0"/>
          <w:marBottom w:val="0"/>
          <w:divBdr>
            <w:top w:val="none" w:sz="0" w:space="0" w:color="auto"/>
            <w:left w:val="none" w:sz="0" w:space="0" w:color="auto"/>
            <w:bottom w:val="none" w:sz="0" w:space="0" w:color="auto"/>
            <w:right w:val="none" w:sz="0" w:space="0" w:color="auto"/>
          </w:divBdr>
        </w:div>
        <w:div w:id="1290285261">
          <w:marLeft w:val="547"/>
          <w:marRight w:val="0"/>
          <w:marTop w:val="0"/>
          <w:marBottom w:val="0"/>
          <w:divBdr>
            <w:top w:val="none" w:sz="0" w:space="0" w:color="auto"/>
            <w:left w:val="none" w:sz="0" w:space="0" w:color="auto"/>
            <w:bottom w:val="none" w:sz="0" w:space="0" w:color="auto"/>
            <w:right w:val="none" w:sz="0" w:space="0" w:color="auto"/>
          </w:divBdr>
        </w:div>
        <w:div w:id="1843082246">
          <w:marLeft w:val="547"/>
          <w:marRight w:val="0"/>
          <w:marTop w:val="0"/>
          <w:marBottom w:val="0"/>
          <w:divBdr>
            <w:top w:val="none" w:sz="0" w:space="0" w:color="auto"/>
            <w:left w:val="none" w:sz="0" w:space="0" w:color="auto"/>
            <w:bottom w:val="none" w:sz="0" w:space="0" w:color="auto"/>
            <w:right w:val="none" w:sz="0" w:space="0" w:color="auto"/>
          </w:divBdr>
        </w:div>
        <w:div w:id="812912715">
          <w:marLeft w:val="547"/>
          <w:marRight w:val="0"/>
          <w:marTop w:val="0"/>
          <w:marBottom w:val="0"/>
          <w:divBdr>
            <w:top w:val="none" w:sz="0" w:space="0" w:color="auto"/>
            <w:left w:val="none" w:sz="0" w:space="0" w:color="auto"/>
            <w:bottom w:val="none" w:sz="0" w:space="0" w:color="auto"/>
            <w:right w:val="none" w:sz="0" w:space="0" w:color="auto"/>
          </w:divBdr>
        </w:div>
        <w:div w:id="1261257293">
          <w:marLeft w:val="547"/>
          <w:marRight w:val="0"/>
          <w:marTop w:val="0"/>
          <w:marBottom w:val="0"/>
          <w:divBdr>
            <w:top w:val="none" w:sz="0" w:space="0" w:color="auto"/>
            <w:left w:val="none" w:sz="0" w:space="0" w:color="auto"/>
            <w:bottom w:val="none" w:sz="0" w:space="0" w:color="auto"/>
            <w:right w:val="none" w:sz="0" w:space="0" w:color="auto"/>
          </w:divBdr>
        </w:div>
        <w:div w:id="195044780">
          <w:marLeft w:val="547"/>
          <w:marRight w:val="0"/>
          <w:marTop w:val="0"/>
          <w:marBottom w:val="0"/>
          <w:divBdr>
            <w:top w:val="none" w:sz="0" w:space="0" w:color="auto"/>
            <w:left w:val="none" w:sz="0" w:space="0" w:color="auto"/>
            <w:bottom w:val="none" w:sz="0" w:space="0" w:color="auto"/>
            <w:right w:val="none" w:sz="0" w:space="0" w:color="auto"/>
          </w:divBdr>
        </w:div>
        <w:div w:id="1669333526">
          <w:marLeft w:val="547"/>
          <w:marRight w:val="0"/>
          <w:marTop w:val="0"/>
          <w:marBottom w:val="0"/>
          <w:divBdr>
            <w:top w:val="none" w:sz="0" w:space="0" w:color="auto"/>
            <w:left w:val="none" w:sz="0" w:space="0" w:color="auto"/>
            <w:bottom w:val="none" w:sz="0" w:space="0" w:color="auto"/>
            <w:right w:val="none" w:sz="0" w:space="0" w:color="auto"/>
          </w:divBdr>
        </w:div>
        <w:div w:id="1222981591">
          <w:marLeft w:val="547"/>
          <w:marRight w:val="0"/>
          <w:marTop w:val="0"/>
          <w:marBottom w:val="0"/>
          <w:divBdr>
            <w:top w:val="none" w:sz="0" w:space="0" w:color="auto"/>
            <w:left w:val="none" w:sz="0" w:space="0" w:color="auto"/>
            <w:bottom w:val="none" w:sz="0" w:space="0" w:color="auto"/>
            <w:right w:val="none" w:sz="0" w:space="0" w:color="auto"/>
          </w:divBdr>
        </w:div>
      </w:divsChild>
    </w:div>
    <w:div w:id="1130173242">
      <w:bodyDiv w:val="1"/>
      <w:marLeft w:val="0"/>
      <w:marRight w:val="0"/>
      <w:marTop w:val="0"/>
      <w:marBottom w:val="0"/>
      <w:divBdr>
        <w:top w:val="none" w:sz="0" w:space="0" w:color="auto"/>
        <w:left w:val="none" w:sz="0" w:space="0" w:color="auto"/>
        <w:bottom w:val="none" w:sz="0" w:space="0" w:color="auto"/>
        <w:right w:val="none" w:sz="0" w:space="0" w:color="auto"/>
      </w:divBdr>
    </w:div>
    <w:div w:id="1143306670">
      <w:bodyDiv w:val="1"/>
      <w:marLeft w:val="0"/>
      <w:marRight w:val="0"/>
      <w:marTop w:val="0"/>
      <w:marBottom w:val="0"/>
      <w:divBdr>
        <w:top w:val="none" w:sz="0" w:space="0" w:color="auto"/>
        <w:left w:val="none" w:sz="0" w:space="0" w:color="auto"/>
        <w:bottom w:val="none" w:sz="0" w:space="0" w:color="auto"/>
        <w:right w:val="none" w:sz="0" w:space="0" w:color="auto"/>
      </w:divBdr>
      <w:divsChild>
        <w:div w:id="253317909">
          <w:marLeft w:val="547"/>
          <w:marRight w:val="0"/>
          <w:marTop w:val="0"/>
          <w:marBottom w:val="0"/>
          <w:divBdr>
            <w:top w:val="none" w:sz="0" w:space="0" w:color="auto"/>
            <w:left w:val="none" w:sz="0" w:space="0" w:color="auto"/>
            <w:bottom w:val="none" w:sz="0" w:space="0" w:color="auto"/>
            <w:right w:val="none" w:sz="0" w:space="0" w:color="auto"/>
          </w:divBdr>
        </w:div>
        <w:div w:id="1781299885">
          <w:marLeft w:val="547"/>
          <w:marRight w:val="0"/>
          <w:marTop w:val="0"/>
          <w:marBottom w:val="0"/>
          <w:divBdr>
            <w:top w:val="none" w:sz="0" w:space="0" w:color="auto"/>
            <w:left w:val="none" w:sz="0" w:space="0" w:color="auto"/>
            <w:bottom w:val="none" w:sz="0" w:space="0" w:color="auto"/>
            <w:right w:val="none" w:sz="0" w:space="0" w:color="auto"/>
          </w:divBdr>
        </w:div>
        <w:div w:id="1778021401">
          <w:marLeft w:val="547"/>
          <w:marRight w:val="0"/>
          <w:marTop w:val="0"/>
          <w:marBottom w:val="0"/>
          <w:divBdr>
            <w:top w:val="none" w:sz="0" w:space="0" w:color="auto"/>
            <w:left w:val="none" w:sz="0" w:space="0" w:color="auto"/>
            <w:bottom w:val="none" w:sz="0" w:space="0" w:color="auto"/>
            <w:right w:val="none" w:sz="0" w:space="0" w:color="auto"/>
          </w:divBdr>
        </w:div>
        <w:div w:id="801118975">
          <w:marLeft w:val="547"/>
          <w:marRight w:val="0"/>
          <w:marTop w:val="0"/>
          <w:marBottom w:val="0"/>
          <w:divBdr>
            <w:top w:val="none" w:sz="0" w:space="0" w:color="auto"/>
            <w:left w:val="none" w:sz="0" w:space="0" w:color="auto"/>
            <w:bottom w:val="none" w:sz="0" w:space="0" w:color="auto"/>
            <w:right w:val="none" w:sz="0" w:space="0" w:color="auto"/>
          </w:divBdr>
        </w:div>
        <w:div w:id="870143777">
          <w:marLeft w:val="547"/>
          <w:marRight w:val="0"/>
          <w:marTop w:val="0"/>
          <w:marBottom w:val="0"/>
          <w:divBdr>
            <w:top w:val="none" w:sz="0" w:space="0" w:color="auto"/>
            <w:left w:val="none" w:sz="0" w:space="0" w:color="auto"/>
            <w:bottom w:val="none" w:sz="0" w:space="0" w:color="auto"/>
            <w:right w:val="none" w:sz="0" w:space="0" w:color="auto"/>
          </w:divBdr>
        </w:div>
        <w:div w:id="985161911">
          <w:marLeft w:val="547"/>
          <w:marRight w:val="0"/>
          <w:marTop w:val="0"/>
          <w:marBottom w:val="0"/>
          <w:divBdr>
            <w:top w:val="none" w:sz="0" w:space="0" w:color="auto"/>
            <w:left w:val="none" w:sz="0" w:space="0" w:color="auto"/>
            <w:bottom w:val="none" w:sz="0" w:space="0" w:color="auto"/>
            <w:right w:val="none" w:sz="0" w:space="0" w:color="auto"/>
          </w:divBdr>
        </w:div>
        <w:div w:id="2083093641">
          <w:marLeft w:val="547"/>
          <w:marRight w:val="0"/>
          <w:marTop w:val="0"/>
          <w:marBottom w:val="0"/>
          <w:divBdr>
            <w:top w:val="none" w:sz="0" w:space="0" w:color="auto"/>
            <w:left w:val="none" w:sz="0" w:space="0" w:color="auto"/>
            <w:bottom w:val="none" w:sz="0" w:space="0" w:color="auto"/>
            <w:right w:val="none" w:sz="0" w:space="0" w:color="auto"/>
          </w:divBdr>
        </w:div>
        <w:div w:id="568466840">
          <w:marLeft w:val="547"/>
          <w:marRight w:val="0"/>
          <w:marTop w:val="0"/>
          <w:marBottom w:val="0"/>
          <w:divBdr>
            <w:top w:val="none" w:sz="0" w:space="0" w:color="auto"/>
            <w:left w:val="none" w:sz="0" w:space="0" w:color="auto"/>
            <w:bottom w:val="none" w:sz="0" w:space="0" w:color="auto"/>
            <w:right w:val="none" w:sz="0" w:space="0" w:color="auto"/>
          </w:divBdr>
        </w:div>
        <w:div w:id="472867465">
          <w:marLeft w:val="547"/>
          <w:marRight w:val="0"/>
          <w:marTop w:val="0"/>
          <w:marBottom w:val="0"/>
          <w:divBdr>
            <w:top w:val="none" w:sz="0" w:space="0" w:color="auto"/>
            <w:left w:val="none" w:sz="0" w:space="0" w:color="auto"/>
            <w:bottom w:val="none" w:sz="0" w:space="0" w:color="auto"/>
            <w:right w:val="none" w:sz="0" w:space="0" w:color="auto"/>
          </w:divBdr>
        </w:div>
        <w:div w:id="2052608608">
          <w:marLeft w:val="547"/>
          <w:marRight w:val="0"/>
          <w:marTop w:val="0"/>
          <w:marBottom w:val="0"/>
          <w:divBdr>
            <w:top w:val="none" w:sz="0" w:space="0" w:color="auto"/>
            <w:left w:val="none" w:sz="0" w:space="0" w:color="auto"/>
            <w:bottom w:val="none" w:sz="0" w:space="0" w:color="auto"/>
            <w:right w:val="none" w:sz="0" w:space="0" w:color="auto"/>
          </w:divBdr>
        </w:div>
        <w:div w:id="1851528186">
          <w:marLeft w:val="547"/>
          <w:marRight w:val="0"/>
          <w:marTop w:val="0"/>
          <w:marBottom w:val="0"/>
          <w:divBdr>
            <w:top w:val="none" w:sz="0" w:space="0" w:color="auto"/>
            <w:left w:val="none" w:sz="0" w:space="0" w:color="auto"/>
            <w:bottom w:val="none" w:sz="0" w:space="0" w:color="auto"/>
            <w:right w:val="none" w:sz="0" w:space="0" w:color="auto"/>
          </w:divBdr>
        </w:div>
        <w:div w:id="225147099">
          <w:marLeft w:val="547"/>
          <w:marRight w:val="0"/>
          <w:marTop w:val="0"/>
          <w:marBottom w:val="0"/>
          <w:divBdr>
            <w:top w:val="none" w:sz="0" w:space="0" w:color="auto"/>
            <w:left w:val="none" w:sz="0" w:space="0" w:color="auto"/>
            <w:bottom w:val="none" w:sz="0" w:space="0" w:color="auto"/>
            <w:right w:val="none" w:sz="0" w:space="0" w:color="auto"/>
          </w:divBdr>
        </w:div>
        <w:div w:id="2016494391">
          <w:marLeft w:val="547"/>
          <w:marRight w:val="0"/>
          <w:marTop w:val="0"/>
          <w:marBottom w:val="0"/>
          <w:divBdr>
            <w:top w:val="none" w:sz="0" w:space="0" w:color="auto"/>
            <w:left w:val="none" w:sz="0" w:space="0" w:color="auto"/>
            <w:bottom w:val="none" w:sz="0" w:space="0" w:color="auto"/>
            <w:right w:val="none" w:sz="0" w:space="0" w:color="auto"/>
          </w:divBdr>
        </w:div>
        <w:div w:id="392244104">
          <w:marLeft w:val="547"/>
          <w:marRight w:val="0"/>
          <w:marTop w:val="0"/>
          <w:marBottom w:val="0"/>
          <w:divBdr>
            <w:top w:val="none" w:sz="0" w:space="0" w:color="auto"/>
            <w:left w:val="none" w:sz="0" w:space="0" w:color="auto"/>
            <w:bottom w:val="none" w:sz="0" w:space="0" w:color="auto"/>
            <w:right w:val="none" w:sz="0" w:space="0" w:color="auto"/>
          </w:divBdr>
        </w:div>
        <w:div w:id="329254845">
          <w:marLeft w:val="547"/>
          <w:marRight w:val="0"/>
          <w:marTop w:val="0"/>
          <w:marBottom w:val="0"/>
          <w:divBdr>
            <w:top w:val="none" w:sz="0" w:space="0" w:color="auto"/>
            <w:left w:val="none" w:sz="0" w:space="0" w:color="auto"/>
            <w:bottom w:val="none" w:sz="0" w:space="0" w:color="auto"/>
            <w:right w:val="none" w:sz="0" w:space="0" w:color="auto"/>
          </w:divBdr>
        </w:div>
        <w:div w:id="240457091">
          <w:marLeft w:val="547"/>
          <w:marRight w:val="0"/>
          <w:marTop w:val="0"/>
          <w:marBottom w:val="0"/>
          <w:divBdr>
            <w:top w:val="none" w:sz="0" w:space="0" w:color="auto"/>
            <w:left w:val="none" w:sz="0" w:space="0" w:color="auto"/>
            <w:bottom w:val="none" w:sz="0" w:space="0" w:color="auto"/>
            <w:right w:val="none" w:sz="0" w:space="0" w:color="auto"/>
          </w:divBdr>
        </w:div>
        <w:div w:id="12341188">
          <w:marLeft w:val="547"/>
          <w:marRight w:val="0"/>
          <w:marTop w:val="0"/>
          <w:marBottom w:val="0"/>
          <w:divBdr>
            <w:top w:val="none" w:sz="0" w:space="0" w:color="auto"/>
            <w:left w:val="none" w:sz="0" w:space="0" w:color="auto"/>
            <w:bottom w:val="none" w:sz="0" w:space="0" w:color="auto"/>
            <w:right w:val="none" w:sz="0" w:space="0" w:color="auto"/>
          </w:divBdr>
        </w:div>
      </w:divsChild>
    </w:div>
    <w:div w:id="1148204900">
      <w:bodyDiv w:val="1"/>
      <w:marLeft w:val="0"/>
      <w:marRight w:val="0"/>
      <w:marTop w:val="0"/>
      <w:marBottom w:val="0"/>
      <w:divBdr>
        <w:top w:val="none" w:sz="0" w:space="0" w:color="auto"/>
        <w:left w:val="none" w:sz="0" w:space="0" w:color="auto"/>
        <w:bottom w:val="none" w:sz="0" w:space="0" w:color="auto"/>
        <w:right w:val="none" w:sz="0" w:space="0" w:color="auto"/>
      </w:divBdr>
    </w:div>
    <w:div w:id="1152136349">
      <w:bodyDiv w:val="1"/>
      <w:marLeft w:val="0"/>
      <w:marRight w:val="0"/>
      <w:marTop w:val="0"/>
      <w:marBottom w:val="0"/>
      <w:divBdr>
        <w:top w:val="none" w:sz="0" w:space="0" w:color="auto"/>
        <w:left w:val="none" w:sz="0" w:space="0" w:color="auto"/>
        <w:bottom w:val="none" w:sz="0" w:space="0" w:color="auto"/>
        <w:right w:val="none" w:sz="0" w:space="0" w:color="auto"/>
      </w:divBdr>
    </w:div>
    <w:div w:id="1198472188">
      <w:bodyDiv w:val="1"/>
      <w:marLeft w:val="0"/>
      <w:marRight w:val="0"/>
      <w:marTop w:val="0"/>
      <w:marBottom w:val="0"/>
      <w:divBdr>
        <w:top w:val="none" w:sz="0" w:space="0" w:color="auto"/>
        <w:left w:val="none" w:sz="0" w:space="0" w:color="auto"/>
        <w:bottom w:val="none" w:sz="0" w:space="0" w:color="auto"/>
        <w:right w:val="none" w:sz="0" w:space="0" w:color="auto"/>
      </w:divBdr>
      <w:divsChild>
        <w:div w:id="1082988348">
          <w:marLeft w:val="547"/>
          <w:marRight w:val="0"/>
          <w:marTop w:val="0"/>
          <w:marBottom w:val="0"/>
          <w:divBdr>
            <w:top w:val="none" w:sz="0" w:space="0" w:color="auto"/>
            <w:left w:val="none" w:sz="0" w:space="0" w:color="auto"/>
            <w:bottom w:val="none" w:sz="0" w:space="0" w:color="auto"/>
            <w:right w:val="none" w:sz="0" w:space="0" w:color="auto"/>
          </w:divBdr>
        </w:div>
        <w:div w:id="2021928369">
          <w:marLeft w:val="547"/>
          <w:marRight w:val="0"/>
          <w:marTop w:val="0"/>
          <w:marBottom w:val="0"/>
          <w:divBdr>
            <w:top w:val="none" w:sz="0" w:space="0" w:color="auto"/>
            <w:left w:val="none" w:sz="0" w:space="0" w:color="auto"/>
            <w:bottom w:val="none" w:sz="0" w:space="0" w:color="auto"/>
            <w:right w:val="none" w:sz="0" w:space="0" w:color="auto"/>
          </w:divBdr>
        </w:div>
        <w:div w:id="822694360">
          <w:marLeft w:val="547"/>
          <w:marRight w:val="0"/>
          <w:marTop w:val="0"/>
          <w:marBottom w:val="0"/>
          <w:divBdr>
            <w:top w:val="none" w:sz="0" w:space="0" w:color="auto"/>
            <w:left w:val="none" w:sz="0" w:space="0" w:color="auto"/>
            <w:bottom w:val="none" w:sz="0" w:space="0" w:color="auto"/>
            <w:right w:val="none" w:sz="0" w:space="0" w:color="auto"/>
          </w:divBdr>
        </w:div>
        <w:div w:id="144246308">
          <w:marLeft w:val="547"/>
          <w:marRight w:val="0"/>
          <w:marTop w:val="0"/>
          <w:marBottom w:val="0"/>
          <w:divBdr>
            <w:top w:val="none" w:sz="0" w:space="0" w:color="auto"/>
            <w:left w:val="none" w:sz="0" w:space="0" w:color="auto"/>
            <w:bottom w:val="none" w:sz="0" w:space="0" w:color="auto"/>
            <w:right w:val="none" w:sz="0" w:space="0" w:color="auto"/>
          </w:divBdr>
        </w:div>
        <w:div w:id="2124212">
          <w:marLeft w:val="547"/>
          <w:marRight w:val="0"/>
          <w:marTop w:val="0"/>
          <w:marBottom w:val="0"/>
          <w:divBdr>
            <w:top w:val="none" w:sz="0" w:space="0" w:color="auto"/>
            <w:left w:val="none" w:sz="0" w:space="0" w:color="auto"/>
            <w:bottom w:val="none" w:sz="0" w:space="0" w:color="auto"/>
            <w:right w:val="none" w:sz="0" w:space="0" w:color="auto"/>
          </w:divBdr>
        </w:div>
        <w:div w:id="364334335">
          <w:marLeft w:val="547"/>
          <w:marRight w:val="0"/>
          <w:marTop w:val="0"/>
          <w:marBottom w:val="0"/>
          <w:divBdr>
            <w:top w:val="none" w:sz="0" w:space="0" w:color="auto"/>
            <w:left w:val="none" w:sz="0" w:space="0" w:color="auto"/>
            <w:bottom w:val="none" w:sz="0" w:space="0" w:color="auto"/>
            <w:right w:val="none" w:sz="0" w:space="0" w:color="auto"/>
          </w:divBdr>
        </w:div>
        <w:div w:id="474687334">
          <w:marLeft w:val="547"/>
          <w:marRight w:val="0"/>
          <w:marTop w:val="0"/>
          <w:marBottom w:val="0"/>
          <w:divBdr>
            <w:top w:val="none" w:sz="0" w:space="0" w:color="auto"/>
            <w:left w:val="none" w:sz="0" w:space="0" w:color="auto"/>
            <w:bottom w:val="none" w:sz="0" w:space="0" w:color="auto"/>
            <w:right w:val="none" w:sz="0" w:space="0" w:color="auto"/>
          </w:divBdr>
        </w:div>
        <w:div w:id="1241258241">
          <w:marLeft w:val="547"/>
          <w:marRight w:val="0"/>
          <w:marTop w:val="0"/>
          <w:marBottom w:val="0"/>
          <w:divBdr>
            <w:top w:val="none" w:sz="0" w:space="0" w:color="auto"/>
            <w:left w:val="none" w:sz="0" w:space="0" w:color="auto"/>
            <w:bottom w:val="none" w:sz="0" w:space="0" w:color="auto"/>
            <w:right w:val="none" w:sz="0" w:space="0" w:color="auto"/>
          </w:divBdr>
        </w:div>
        <w:div w:id="1912427232">
          <w:marLeft w:val="547"/>
          <w:marRight w:val="0"/>
          <w:marTop w:val="0"/>
          <w:marBottom w:val="0"/>
          <w:divBdr>
            <w:top w:val="none" w:sz="0" w:space="0" w:color="auto"/>
            <w:left w:val="none" w:sz="0" w:space="0" w:color="auto"/>
            <w:bottom w:val="none" w:sz="0" w:space="0" w:color="auto"/>
            <w:right w:val="none" w:sz="0" w:space="0" w:color="auto"/>
          </w:divBdr>
        </w:div>
        <w:div w:id="232855662">
          <w:marLeft w:val="547"/>
          <w:marRight w:val="0"/>
          <w:marTop w:val="0"/>
          <w:marBottom w:val="0"/>
          <w:divBdr>
            <w:top w:val="none" w:sz="0" w:space="0" w:color="auto"/>
            <w:left w:val="none" w:sz="0" w:space="0" w:color="auto"/>
            <w:bottom w:val="none" w:sz="0" w:space="0" w:color="auto"/>
            <w:right w:val="none" w:sz="0" w:space="0" w:color="auto"/>
          </w:divBdr>
        </w:div>
        <w:div w:id="2005283433">
          <w:marLeft w:val="547"/>
          <w:marRight w:val="0"/>
          <w:marTop w:val="0"/>
          <w:marBottom w:val="0"/>
          <w:divBdr>
            <w:top w:val="none" w:sz="0" w:space="0" w:color="auto"/>
            <w:left w:val="none" w:sz="0" w:space="0" w:color="auto"/>
            <w:bottom w:val="none" w:sz="0" w:space="0" w:color="auto"/>
            <w:right w:val="none" w:sz="0" w:space="0" w:color="auto"/>
          </w:divBdr>
        </w:div>
        <w:div w:id="1524897008">
          <w:marLeft w:val="547"/>
          <w:marRight w:val="0"/>
          <w:marTop w:val="0"/>
          <w:marBottom w:val="0"/>
          <w:divBdr>
            <w:top w:val="none" w:sz="0" w:space="0" w:color="auto"/>
            <w:left w:val="none" w:sz="0" w:space="0" w:color="auto"/>
            <w:bottom w:val="none" w:sz="0" w:space="0" w:color="auto"/>
            <w:right w:val="none" w:sz="0" w:space="0" w:color="auto"/>
          </w:divBdr>
        </w:div>
        <w:div w:id="1293025526">
          <w:marLeft w:val="547"/>
          <w:marRight w:val="0"/>
          <w:marTop w:val="0"/>
          <w:marBottom w:val="0"/>
          <w:divBdr>
            <w:top w:val="none" w:sz="0" w:space="0" w:color="auto"/>
            <w:left w:val="none" w:sz="0" w:space="0" w:color="auto"/>
            <w:bottom w:val="none" w:sz="0" w:space="0" w:color="auto"/>
            <w:right w:val="none" w:sz="0" w:space="0" w:color="auto"/>
          </w:divBdr>
        </w:div>
        <w:div w:id="1304579786">
          <w:marLeft w:val="547"/>
          <w:marRight w:val="0"/>
          <w:marTop w:val="0"/>
          <w:marBottom w:val="0"/>
          <w:divBdr>
            <w:top w:val="none" w:sz="0" w:space="0" w:color="auto"/>
            <w:left w:val="none" w:sz="0" w:space="0" w:color="auto"/>
            <w:bottom w:val="none" w:sz="0" w:space="0" w:color="auto"/>
            <w:right w:val="none" w:sz="0" w:space="0" w:color="auto"/>
          </w:divBdr>
        </w:div>
        <w:div w:id="1896815670">
          <w:marLeft w:val="547"/>
          <w:marRight w:val="0"/>
          <w:marTop w:val="0"/>
          <w:marBottom w:val="0"/>
          <w:divBdr>
            <w:top w:val="none" w:sz="0" w:space="0" w:color="auto"/>
            <w:left w:val="none" w:sz="0" w:space="0" w:color="auto"/>
            <w:bottom w:val="none" w:sz="0" w:space="0" w:color="auto"/>
            <w:right w:val="none" w:sz="0" w:space="0" w:color="auto"/>
          </w:divBdr>
        </w:div>
        <w:div w:id="941306711">
          <w:marLeft w:val="547"/>
          <w:marRight w:val="0"/>
          <w:marTop w:val="0"/>
          <w:marBottom w:val="0"/>
          <w:divBdr>
            <w:top w:val="none" w:sz="0" w:space="0" w:color="auto"/>
            <w:left w:val="none" w:sz="0" w:space="0" w:color="auto"/>
            <w:bottom w:val="none" w:sz="0" w:space="0" w:color="auto"/>
            <w:right w:val="none" w:sz="0" w:space="0" w:color="auto"/>
          </w:divBdr>
        </w:div>
        <w:div w:id="1009329433">
          <w:marLeft w:val="547"/>
          <w:marRight w:val="0"/>
          <w:marTop w:val="0"/>
          <w:marBottom w:val="0"/>
          <w:divBdr>
            <w:top w:val="none" w:sz="0" w:space="0" w:color="auto"/>
            <w:left w:val="none" w:sz="0" w:space="0" w:color="auto"/>
            <w:bottom w:val="none" w:sz="0" w:space="0" w:color="auto"/>
            <w:right w:val="none" w:sz="0" w:space="0" w:color="auto"/>
          </w:divBdr>
        </w:div>
      </w:divsChild>
    </w:div>
    <w:div w:id="1239439944">
      <w:bodyDiv w:val="1"/>
      <w:marLeft w:val="0"/>
      <w:marRight w:val="0"/>
      <w:marTop w:val="0"/>
      <w:marBottom w:val="0"/>
      <w:divBdr>
        <w:top w:val="none" w:sz="0" w:space="0" w:color="auto"/>
        <w:left w:val="none" w:sz="0" w:space="0" w:color="auto"/>
        <w:bottom w:val="none" w:sz="0" w:space="0" w:color="auto"/>
        <w:right w:val="none" w:sz="0" w:space="0" w:color="auto"/>
      </w:divBdr>
    </w:div>
    <w:div w:id="1277374626">
      <w:bodyDiv w:val="1"/>
      <w:marLeft w:val="0"/>
      <w:marRight w:val="0"/>
      <w:marTop w:val="0"/>
      <w:marBottom w:val="0"/>
      <w:divBdr>
        <w:top w:val="none" w:sz="0" w:space="0" w:color="auto"/>
        <w:left w:val="none" w:sz="0" w:space="0" w:color="auto"/>
        <w:bottom w:val="none" w:sz="0" w:space="0" w:color="auto"/>
        <w:right w:val="none" w:sz="0" w:space="0" w:color="auto"/>
      </w:divBdr>
    </w:div>
    <w:div w:id="1315177868">
      <w:bodyDiv w:val="1"/>
      <w:marLeft w:val="0"/>
      <w:marRight w:val="0"/>
      <w:marTop w:val="0"/>
      <w:marBottom w:val="0"/>
      <w:divBdr>
        <w:top w:val="none" w:sz="0" w:space="0" w:color="auto"/>
        <w:left w:val="none" w:sz="0" w:space="0" w:color="auto"/>
        <w:bottom w:val="none" w:sz="0" w:space="0" w:color="auto"/>
        <w:right w:val="none" w:sz="0" w:space="0" w:color="auto"/>
      </w:divBdr>
      <w:divsChild>
        <w:div w:id="332414862">
          <w:marLeft w:val="547"/>
          <w:marRight w:val="0"/>
          <w:marTop w:val="0"/>
          <w:marBottom w:val="0"/>
          <w:divBdr>
            <w:top w:val="none" w:sz="0" w:space="0" w:color="auto"/>
            <w:left w:val="none" w:sz="0" w:space="0" w:color="auto"/>
            <w:bottom w:val="none" w:sz="0" w:space="0" w:color="auto"/>
            <w:right w:val="none" w:sz="0" w:space="0" w:color="auto"/>
          </w:divBdr>
        </w:div>
        <w:div w:id="1124615365">
          <w:marLeft w:val="547"/>
          <w:marRight w:val="0"/>
          <w:marTop w:val="0"/>
          <w:marBottom w:val="0"/>
          <w:divBdr>
            <w:top w:val="none" w:sz="0" w:space="0" w:color="auto"/>
            <w:left w:val="none" w:sz="0" w:space="0" w:color="auto"/>
            <w:bottom w:val="none" w:sz="0" w:space="0" w:color="auto"/>
            <w:right w:val="none" w:sz="0" w:space="0" w:color="auto"/>
          </w:divBdr>
        </w:div>
        <w:div w:id="1247301234">
          <w:marLeft w:val="547"/>
          <w:marRight w:val="0"/>
          <w:marTop w:val="0"/>
          <w:marBottom w:val="0"/>
          <w:divBdr>
            <w:top w:val="none" w:sz="0" w:space="0" w:color="auto"/>
            <w:left w:val="none" w:sz="0" w:space="0" w:color="auto"/>
            <w:bottom w:val="none" w:sz="0" w:space="0" w:color="auto"/>
            <w:right w:val="none" w:sz="0" w:space="0" w:color="auto"/>
          </w:divBdr>
        </w:div>
        <w:div w:id="386297081">
          <w:marLeft w:val="547"/>
          <w:marRight w:val="0"/>
          <w:marTop w:val="0"/>
          <w:marBottom w:val="0"/>
          <w:divBdr>
            <w:top w:val="none" w:sz="0" w:space="0" w:color="auto"/>
            <w:left w:val="none" w:sz="0" w:space="0" w:color="auto"/>
            <w:bottom w:val="none" w:sz="0" w:space="0" w:color="auto"/>
            <w:right w:val="none" w:sz="0" w:space="0" w:color="auto"/>
          </w:divBdr>
        </w:div>
        <w:div w:id="1361665967">
          <w:marLeft w:val="547"/>
          <w:marRight w:val="0"/>
          <w:marTop w:val="0"/>
          <w:marBottom w:val="0"/>
          <w:divBdr>
            <w:top w:val="none" w:sz="0" w:space="0" w:color="auto"/>
            <w:left w:val="none" w:sz="0" w:space="0" w:color="auto"/>
            <w:bottom w:val="none" w:sz="0" w:space="0" w:color="auto"/>
            <w:right w:val="none" w:sz="0" w:space="0" w:color="auto"/>
          </w:divBdr>
        </w:div>
        <w:div w:id="1364747451">
          <w:marLeft w:val="547"/>
          <w:marRight w:val="0"/>
          <w:marTop w:val="0"/>
          <w:marBottom w:val="0"/>
          <w:divBdr>
            <w:top w:val="none" w:sz="0" w:space="0" w:color="auto"/>
            <w:left w:val="none" w:sz="0" w:space="0" w:color="auto"/>
            <w:bottom w:val="none" w:sz="0" w:space="0" w:color="auto"/>
            <w:right w:val="none" w:sz="0" w:space="0" w:color="auto"/>
          </w:divBdr>
        </w:div>
        <w:div w:id="1863282100">
          <w:marLeft w:val="547"/>
          <w:marRight w:val="0"/>
          <w:marTop w:val="0"/>
          <w:marBottom w:val="0"/>
          <w:divBdr>
            <w:top w:val="none" w:sz="0" w:space="0" w:color="auto"/>
            <w:left w:val="none" w:sz="0" w:space="0" w:color="auto"/>
            <w:bottom w:val="none" w:sz="0" w:space="0" w:color="auto"/>
            <w:right w:val="none" w:sz="0" w:space="0" w:color="auto"/>
          </w:divBdr>
        </w:div>
        <w:div w:id="1645885526">
          <w:marLeft w:val="547"/>
          <w:marRight w:val="0"/>
          <w:marTop w:val="0"/>
          <w:marBottom w:val="0"/>
          <w:divBdr>
            <w:top w:val="none" w:sz="0" w:space="0" w:color="auto"/>
            <w:left w:val="none" w:sz="0" w:space="0" w:color="auto"/>
            <w:bottom w:val="none" w:sz="0" w:space="0" w:color="auto"/>
            <w:right w:val="none" w:sz="0" w:space="0" w:color="auto"/>
          </w:divBdr>
        </w:div>
        <w:div w:id="556825020">
          <w:marLeft w:val="547"/>
          <w:marRight w:val="0"/>
          <w:marTop w:val="0"/>
          <w:marBottom w:val="0"/>
          <w:divBdr>
            <w:top w:val="none" w:sz="0" w:space="0" w:color="auto"/>
            <w:left w:val="none" w:sz="0" w:space="0" w:color="auto"/>
            <w:bottom w:val="none" w:sz="0" w:space="0" w:color="auto"/>
            <w:right w:val="none" w:sz="0" w:space="0" w:color="auto"/>
          </w:divBdr>
        </w:div>
        <w:div w:id="542984533">
          <w:marLeft w:val="547"/>
          <w:marRight w:val="0"/>
          <w:marTop w:val="0"/>
          <w:marBottom w:val="0"/>
          <w:divBdr>
            <w:top w:val="none" w:sz="0" w:space="0" w:color="auto"/>
            <w:left w:val="none" w:sz="0" w:space="0" w:color="auto"/>
            <w:bottom w:val="none" w:sz="0" w:space="0" w:color="auto"/>
            <w:right w:val="none" w:sz="0" w:space="0" w:color="auto"/>
          </w:divBdr>
        </w:div>
        <w:div w:id="1334256474">
          <w:marLeft w:val="547"/>
          <w:marRight w:val="0"/>
          <w:marTop w:val="0"/>
          <w:marBottom w:val="0"/>
          <w:divBdr>
            <w:top w:val="none" w:sz="0" w:space="0" w:color="auto"/>
            <w:left w:val="none" w:sz="0" w:space="0" w:color="auto"/>
            <w:bottom w:val="none" w:sz="0" w:space="0" w:color="auto"/>
            <w:right w:val="none" w:sz="0" w:space="0" w:color="auto"/>
          </w:divBdr>
        </w:div>
        <w:div w:id="1121191406">
          <w:marLeft w:val="547"/>
          <w:marRight w:val="0"/>
          <w:marTop w:val="0"/>
          <w:marBottom w:val="0"/>
          <w:divBdr>
            <w:top w:val="none" w:sz="0" w:space="0" w:color="auto"/>
            <w:left w:val="none" w:sz="0" w:space="0" w:color="auto"/>
            <w:bottom w:val="none" w:sz="0" w:space="0" w:color="auto"/>
            <w:right w:val="none" w:sz="0" w:space="0" w:color="auto"/>
          </w:divBdr>
        </w:div>
        <w:div w:id="1849901850">
          <w:marLeft w:val="547"/>
          <w:marRight w:val="0"/>
          <w:marTop w:val="0"/>
          <w:marBottom w:val="0"/>
          <w:divBdr>
            <w:top w:val="none" w:sz="0" w:space="0" w:color="auto"/>
            <w:left w:val="none" w:sz="0" w:space="0" w:color="auto"/>
            <w:bottom w:val="none" w:sz="0" w:space="0" w:color="auto"/>
            <w:right w:val="none" w:sz="0" w:space="0" w:color="auto"/>
          </w:divBdr>
        </w:div>
        <w:div w:id="1319262606">
          <w:marLeft w:val="547"/>
          <w:marRight w:val="0"/>
          <w:marTop w:val="0"/>
          <w:marBottom w:val="0"/>
          <w:divBdr>
            <w:top w:val="none" w:sz="0" w:space="0" w:color="auto"/>
            <w:left w:val="none" w:sz="0" w:space="0" w:color="auto"/>
            <w:bottom w:val="none" w:sz="0" w:space="0" w:color="auto"/>
            <w:right w:val="none" w:sz="0" w:space="0" w:color="auto"/>
          </w:divBdr>
        </w:div>
        <w:div w:id="1719475679">
          <w:marLeft w:val="547"/>
          <w:marRight w:val="0"/>
          <w:marTop w:val="0"/>
          <w:marBottom w:val="0"/>
          <w:divBdr>
            <w:top w:val="none" w:sz="0" w:space="0" w:color="auto"/>
            <w:left w:val="none" w:sz="0" w:space="0" w:color="auto"/>
            <w:bottom w:val="none" w:sz="0" w:space="0" w:color="auto"/>
            <w:right w:val="none" w:sz="0" w:space="0" w:color="auto"/>
          </w:divBdr>
        </w:div>
        <w:div w:id="1934973787">
          <w:marLeft w:val="547"/>
          <w:marRight w:val="0"/>
          <w:marTop w:val="0"/>
          <w:marBottom w:val="0"/>
          <w:divBdr>
            <w:top w:val="none" w:sz="0" w:space="0" w:color="auto"/>
            <w:left w:val="none" w:sz="0" w:space="0" w:color="auto"/>
            <w:bottom w:val="none" w:sz="0" w:space="0" w:color="auto"/>
            <w:right w:val="none" w:sz="0" w:space="0" w:color="auto"/>
          </w:divBdr>
        </w:div>
        <w:div w:id="1452630968">
          <w:marLeft w:val="547"/>
          <w:marRight w:val="0"/>
          <w:marTop w:val="0"/>
          <w:marBottom w:val="0"/>
          <w:divBdr>
            <w:top w:val="none" w:sz="0" w:space="0" w:color="auto"/>
            <w:left w:val="none" w:sz="0" w:space="0" w:color="auto"/>
            <w:bottom w:val="none" w:sz="0" w:space="0" w:color="auto"/>
            <w:right w:val="none" w:sz="0" w:space="0" w:color="auto"/>
          </w:divBdr>
        </w:div>
        <w:div w:id="679547560">
          <w:marLeft w:val="547"/>
          <w:marRight w:val="0"/>
          <w:marTop w:val="0"/>
          <w:marBottom w:val="0"/>
          <w:divBdr>
            <w:top w:val="none" w:sz="0" w:space="0" w:color="auto"/>
            <w:left w:val="none" w:sz="0" w:space="0" w:color="auto"/>
            <w:bottom w:val="none" w:sz="0" w:space="0" w:color="auto"/>
            <w:right w:val="none" w:sz="0" w:space="0" w:color="auto"/>
          </w:divBdr>
        </w:div>
        <w:div w:id="785657103">
          <w:marLeft w:val="547"/>
          <w:marRight w:val="0"/>
          <w:marTop w:val="0"/>
          <w:marBottom w:val="0"/>
          <w:divBdr>
            <w:top w:val="none" w:sz="0" w:space="0" w:color="auto"/>
            <w:left w:val="none" w:sz="0" w:space="0" w:color="auto"/>
            <w:bottom w:val="none" w:sz="0" w:space="0" w:color="auto"/>
            <w:right w:val="none" w:sz="0" w:space="0" w:color="auto"/>
          </w:divBdr>
        </w:div>
        <w:div w:id="1023938953">
          <w:marLeft w:val="547"/>
          <w:marRight w:val="0"/>
          <w:marTop w:val="0"/>
          <w:marBottom w:val="0"/>
          <w:divBdr>
            <w:top w:val="none" w:sz="0" w:space="0" w:color="auto"/>
            <w:left w:val="none" w:sz="0" w:space="0" w:color="auto"/>
            <w:bottom w:val="none" w:sz="0" w:space="0" w:color="auto"/>
            <w:right w:val="none" w:sz="0" w:space="0" w:color="auto"/>
          </w:divBdr>
        </w:div>
      </w:divsChild>
    </w:div>
    <w:div w:id="1506356771">
      <w:bodyDiv w:val="1"/>
      <w:marLeft w:val="0"/>
      <w:marRight w:val="0"/>
      <w:marTop w:val="0"/>
      <w:marBottom w:val="0"/>
      <w:divBdr>
        <w:top w:val="none" w:sz="0" w:space="0" w:color="auto"/>
        <w:left w:val="none" w:sz="0" w:space="0" w:color="auto"/>
        <w:bottom w:val="none" w:sz="0" w:space="0" w:color="auto"/>
        <w:right w:val="none" w:sz="0" w:space="0" w:color="auto"/>
      </w:divBdr>
      <w:divsChild>
        <w:div w:id="512107330">
          <w:marLeft w:val="547"/>
          <w:marRight w:val="0"/>
          <w:marTop w:val="0"/>
          <w:marBottom w:val="0"/>
          <w:divBdr>
            <w:top w:val="none" w:sz="0" w:space="0" w:color="auto"/>
            <w:left w:val="none" w:sz="0" w:space="0" w:color="auto"/>
            <w:bottom w:val="none" w:sz="0" w:space="0" w:color="auto"/>
            <w:right w:val="none" w:sz="0" w:space="0" w:color="auto"/>
          </w:divBdr>
        </w:div>
        <w:div w:id="612056018">
          <w:marLeft w:val="547"/>
          <w:marRight w:val="0"/>
          <w:marTop w:val="0"/>
          <w:marBottom w:val="0"/>
          <w:divBdr>
            <w:top w:val="none" w:sz="0" w:space="0" w:color="auto"/>
            <w:left w:val="none" w:sz="0" w:space="0" w:color="auto"/>
            <w:bottom w:val="none" w:sz="0" w:space="0" w:color="auto"/>
            <w:right w:val="none" w:sz="0" w:space="0" w:color="auto"/>
          </w:divBdr>
        </w:div>
        <w:div w:id="285697468">
          <w:marLeft w:val="547"/>
          <w:marRight w:val="0"/>
          <w:marTop w:val="0"/>
          <w:marBottom w:val="0"/>
          <w:divBdr>
            <w:top w:val="none" w:sz="0" w:space="0" w:color="auto"/>
            <w:left w:val="none" w:sz="0" w:space="0" w:color="auto"/>
            <w:bottom w:val="none" w:sz="0" w:space="0" w:color="auto"/>
            <w:right w:val="none" w:sz="0" w:space="0" w:color="auto"/>
          </w:divBdr>
        </w:div>
        <w:div w:id="1699620062">
          <w:marLeft w:val="547"/>
          <w:marRight w:val="0"/>
          <w:marTop w:val="0"/>
          <w:marBottom w:val="0"/>
          <w:divBdr>
            <w:top w:val="none" w:sz="0" w:space="0" w:color="auto"/>
            <w:left w:val="none" w:sz="0" w:space="0" w:color="auto"/>
            <w:bottom w:val="none" w:sz="0" w:space="0" w:color="auto"/>
            <w:right w:val="none" w:sz="0" w:space="0" w:color="auto"/>
          </w:divBdr>
        </w:div>
        <w:div w:id="1136996206">
          <w:marLeft w:val="547"/>
          <w:marRight w:val="0"/>
          <w:marTop w:val="0"/>
          <w:marBottom w:val="0"/>
          <w:divBdr>
            <w:top w:val="none" w:sz="0" w:space="0" w:color="auto"/>
            <w:left w:val="none" w:sz="0" w:space="0" w:color="auto"/>
            <w:bottom w:val="none" w:sz="0" w:space="0" w:color="auto"/>
            <w:right w:val="none" w:sz="0" w:space="0" w:color="auto"/>
          </w:divBdr>
        </w:div>
        <w:div w:id="689065694">
          <w:marLeft w:val="547"/>
          <w:marRight w:val="0"/>
          <w:marTop w:val="0"/>
          <w:marBottom w:val="0"/>
          <w:divBdr>
            <w:top w:val="none" w:sz="0" w:space="0" w:color="auto"/>
            <w:left w:val="none" w:sz="0" w:space="0" w:color="auto"/>
            <w:bottom w:val="none" w:sz="0" w:space="0" w:color="auto"/>
            <w:right w:val="none" w:sz="0" w:space="0" w:color="auto"/>
          </w:divBdr>
        </w:div>
        <w:div w:id="1985038344">
          <w:marLeft w:val="547"/>
          <w:marRight w:val="0"/>
          <w:marTop w:val="0"/>
          <w:marBottom w:val="0"/>
          <w:divBdr>
            <w:top w:val="none" w:sz="0" w:space="0" w:color="auto"/>
            <w:left w:val="none" w:sz="0" w:space="0" w:color="auto"/>
            <w:bottom w:val="none" w:sz="0" w:space="0" w:color="auto"/>
            <w:right w:val="none" w:sz="0" w:space="0" w:color="auto"/>
          </w:divBdr>
        </w:div>
        <w:div w:id="209071229">
          <w:marLeft w:val="547"/>
          <w:marRight w:val="0"/>
          <w:marTop w:val="0"/>
          <w:marBottom w:val="0"/>
          <w:divBdr>
            <w:top w:val="none" w:sz="0" w:space="0" w:color="auto"/>
            <w:left w:val="none" w:sz="0" w:space="0" w:color="auto"/>
            <w:bottom w:val="none" w:sz="0" w:space="0" w:color="auto"/>
            <w:right w:val="none" w:sz="0" w:space="0" w:color="auto"/>
          </w:divBdr>
        </w:div>
        <w:div w:id="965619800">
          <w:marLeft w:val="547"/>
          <w:marRight w:val="0"/>
          <w:marTop w:val="0"/>
          <w:marBottom w:val="0"/>
          <w:divBdr>
            <w:top w:val="none" w:sz="0" w:space="0" w:color="auto"/>
            <w:left w:val="none" w:sz="0" w:space="0" w:color="auto"/>
            <w:bottom w:val="none" w:sz="0" w:space="0" w:color="auto"/>
            <w:right w:val="none" w:sz="0" w:space="0" w:color="auto"/>
          </w:divBdr>
        </w:div>
        <w:div w:id="1560751901">
          <w:marLeft w:val="547"/>
          <w:marRight w:val="0"/>
          <w:marTop w:val="0"/>
          <w:marBottom w:val="0"/>
          <w:divBdr>
            <w:top w:val="none" w:sz="0" w:space="0" w:color="auto"/>
            <w:left w:val="none" w:sz="0" w:space="0" w:color="auto"/>
            <w:bottom w:val="none" w:sz="0" w:space="0" w:color="auto"/>
            <w:right w:val="none" w:sz="0" w:space="0" w:color="auto"/>
          </w:divBdr>
        </w:div>
        <w:div w:id="1631089761">
          <w:marLeft w:val="547"/>
          <w:marRight w:val="0"/>
          <w:marTop w:val="0"/>
          <w:marBottom w:val="0"/>
          <w:divBdr>
            <w:top w:val="none" w:sz="0" w:space="0" w:color="auto"/>
            <w:left w:val="none" w:sz="0" w:space="0" w:color="auto"/>
            <w:bottom w:val="none" w:sz="0" w:space="0" w:color="auto"/>
            <w:right w:val="none" w:sz="0" w:space="0" w:color="auto"/>
          </w:divBdr>
        </w:div>
        <w:div w:id="188371574">
          <w:marLeft w:val="547"/>
          <w:marRight w:val="0"/>
          <w:marTop w:val="0"/>
          <w:marBottom w:val="0"/>
          <w:divBdr>
            <w:top w:val="none" w:sz="0" w:space="0" w:color="auto"/>
            <w:left w:val="none" w:sz="0" w:space="0" w:color="auto"/>
            <w:bottom w:val="none" w:sz="0" w:space="0" w:color="auto"/>
            <w:right w:val="none" w:sz="0" w:space="0" w:color="auto"/>
          </w:divBdr>
        </w:div>
        <w:div w:id="995037341">
          <w:marLeft w:val="547"/>
          <w:marRight w:val="0"/>
          <w:marTop w:val="0"/>
          <w:marBottom w:val="0"/>
          <w:divBdr>
            <w:top w:val="none" w:sz="0" w:space="0" w:color="auto"/>
            <w:left w:val="none" w:sz="0" w:space="0" w:color="auto"/>
            <w:bottom w:val="none" w:sz="0" w:space="0" w:color="auto"/>
            <w:right w:val="none" w:sz="0" w:space="0" w:color="auto"/>
          </w:divBdr>
        </w:div>
        <w:div w:id="75440568">
          <w:marLeft w:val="547"/>
          <w:marRight w:val="0"/>
          <w:marTop w:val="0"/>
          <w:marBottom w:val="0"/>
          <w:divBdr>
            <w:top w:val="none" w:sz="0" w:space="0" w:color="auto"/>
            <w:left w:val="none" w:sz="0" w:space="0" w:color="auto"/>
            <w:bottom w:val="none" w:sz="0" w:space="0" w:color="auto"/>
            <w:right w:val="none" w:sz="0" w:space="0" w:color="auto"/>
          </w:divBdr>
        </w:div>
        <w:div w:id="477038104">
          <w:marLeft w:val="547"/>
          <w:marRight w:val="0"/>
          <w:marTop w:val="0"/>
          <w:marBottom w:val="0"/>
          <w:divBdr>
            <w:top w:val="none" w:sz="0" w:space="0" w:color="auto"/>
            <w:left w:val="none" w:sz="0" w:space="0" w:color="auto"/>
            <w:bottom w:val="none" w:sz="0" w:space="0" w:color="auto"/>
            <w:right w:val="none" w:sz="0" w:space="0" w:color="auto"/>
          </w:divBdr>
        </w:div>
        <w:div w:id="163711065">
          <w:marLeft w:val="547"/>
          <w:marRight w:val="0"/>
          <w:marTop w:val="0"/>
          <w:marBottom w:val="0"/>
          <w:divBdr>
            <w:top w:val="none" w:sz="0" w:space="0" w:color="auto"/>
            <w:left w:val="none" w:sz="0" w:space="0" w:color="auto"/>
            <w:bottom w:val="none" w:sz="0" w:space="0" w:color="auto"/>
            <w:right w:val="none" w:sz="0" w:space="0" w:color="auto"/>
          </w:divBdr>
        </w:div>
      </w:divsChild>
    </w:div>
    <w:div w:id="1554923269">
      <w:marLeft w:val="0"/>
      <w:marRight w:val="0"/>
      <w:marTop w:val="0"/>
      <w:marBottom w:val="0"/>
      <w:divBdr>
        <w:top w:val="none" w:sz="0" w:space="0" w:color="auto"/>
        <w:left w:val="none" w:sz="0" w:space="0" w:color="auto"/>
        <w:bottom w:val="none" w:sz="0" w:space="0" w:color="auto"/>
        <w:right w:val="none" w:sz="0" w:space="0" w:color="auto"/>
      </w:divBdr>
    </w:div>
    <w:div w:id="1564363532">
      <w:bodyDiv w:val="1"/>
      <w:marLeft w:val="0"/>
      <w:marRight w:val="0"/>
      <w:marTop w:val="0"/>
      <w:marBottom w:val="0"/>
      <w:divBdr>
        <w:top w:val="none" w:sz="0" w:space="0" w:color="auto"/>
        <w:left w:val="none" w:sz="0" w:space="0" w:color="auto"/>
        <w:bottom w:val="none" w:sz="0" w:space="0" w:color="auto"/>
        <w:right w:val="none" w:sz="0" w:space="0" w:color="auto"/>
      </w:divBdr>
    </w:div>
    <w:div w:id="1580141671">
      <w:bodyDiv w:val="1"/>
      <w:marLeft w:val="0"/>
      <w:marRight w:val="0"/>
      <w:marTop w:val="0"/>
      <w:marBottom w:val="0"/>
      <w:divBdr>
        <w:top w:val="none" w:sz="0" w:space="0" w:color="auto"/>
        <w:left w:val="none" w:sz="0" w:space="0" w:color="auto"/>
        <w:bottom w:val="none" w:sz="0" w:space="0" w:color="auto"/>
        <w:right w:val="none" w:sz="0" w:space="0" w:color="auto"/>
      </w:divBdr>
    </w:div>
    <w:div w:id="1677725355">
      <w:bodyDiv w:val="1"/>
      <w:marLeft w:val="0"/>
      <w:marRight w:val="0"/>
      <w:marTop w:val="0"/>
      <w:marBottom w:val="0"/>
      <w:divBdr>
        <w:top w:val="none" w:sz="0" w:space="0" w:color="auto"/>
        <w:left w:val="none" w:sz="0" w:space="0" w:color="auto"/>
        <w:bottom w:val="none" w:sz="0" w:space="0" w:color="auto"/>
        <w:right w:val="none" w:sz="0" w:space="0" w:color="auto"/>
      </w:divBdr>
      <w:divsChild>
        <w:div w:id="662242616">
          <w:marLeft w:val="0"/>
          <w:marRight w:val="0"/>
          <w:marTop w:val="0"/>
          <w:marBottom w:val="0"/>
          <w:divBdr>
            <w:top w:val="none" w:sz="0" w:space="0" w:color="auto"/>
            <w:left w:val="none" w:sz="0" w:space="0" w:color="auto"/>
            <w:bottom w:val="none" w:sz="0" w:space="0" w:color="auto"/>
            <w:right w:val="none" w:sz="0" w:space="0" w:color="auto"/>
          </w:divBdr>
        </w:div>
        <w:div w:id="793863170">
          <w:marLeft w:val="0"/>
          <w:marRight w:val="0"/>
          <w:marTop w:val="0"/>
          <w:marBottom w:val="0"/>
          <w:divBdr>
            <w:top w:val="none" w:sz="0" w:space="0" w:color="auto"/>
            <w:left w:val="none" w:sz="0" w:space="0" w:color="auto"/>
            <w:bottom w:val="none" w:sz="0" w:space="0" w:color="auto"/>
            <w:right w:val="none" w:sz="0" w:space="0" w:color="auto"/>
          </w:divBdr>
        </w:div>
      </w:divsChild>
    </w:div>
    <w:div w:id="1762144401">
      <w:bodyDiv w:val="1"/>
      <w:marLeft w:val="0"/>
      <w:marRight w:val="0"/>
      <w:marTop w:val="0"/>
      <w:marBottom w:val="0"/>
      <w:divBdr>
        <w:top w:val="none" w:sz="0" w:space="0" w:color="auto"/>
        <w:left w:val="none" w:sz="0" w:space="0" w:color="auto"/>
        <w:bottom w:val="none" w:sz="0" w:space="0" w:color="auto"/>
        <w:right w:val="none" w:sz="0" w:space="0" w:color="auto"/>
      </w:divBdr>
      <w:divsChild>
        <w:div w:id="1216697299">
          <w:marLeft w:val="547"/>
          <w:marRight w:val="0"/>
          <w:marTop w:val="0"/>
          <w:marBottom w:val="0"/>
          <w:divBdr>
            <w:top w:val="none" w:sz="0" w:space="0" w:color="auto"/>
            <w:left w:val="none" w:sz="0" w:space="0" w:color="auto"/>
            <w:bottom w:val="none" w:sz="0" w:space="0" w:color="auto"/>
            <w:right w:val="none" w:sz="0" w:space="0" w:color="auto"/>
          </w:divBdr>
        </w:div>
        <w:div w:id="1250190806">
          <w:marLeft w:val="547"/>
          <w:marRight w:val="0"/>
          <w:marTop w:val="0"/>
          <w:marBottom w:val="0"/>
          <w:divBdr>
            <w:top w:val="none" w:sz="0" w:space="0" w:color="auto"/>
            <w:left w:val="none" w:sz="0" w:space="0" w:color="auto"/>
            <w:bottom w:val="none" w:sz="0" w:space="0" w:color="auto"/>
            <w:right w:val="none" w:sz="0" w:space="0" w:color="auto"/>
          </w:divBdr>
        </w:div>
        <w:div w:id="1849977119">
          <w:marLeft w:val="547"/>
          <w:marRight w:val="0"/>
          <w:marTop w:val="0"/>
          <w:marBottom w:val="0"/>
          <w:divBdr>
            <w:top w:val="none" w:sz="0" w:space="0" w:color="auto"/>
            <w:left w:val="none" w:sz="0" w:space="0" w:color="auto"/>
            <w:bottom w:val="none" w:sz="0" w:space="0" w:color="auto"/>
            <w:right w:val="none" w:sz="0" w:space="0" w:color="auto"/>
          </w:divBdr>
        </w:div>
        <w:div w:id="1668316385">
          <w:marLeft w:val="547"/>
          <w:marRight w:val="0"/>
          <w:marTop w:val="0"/>
          <w:marBottom w:val="0"/>
          <w:divBdr>
            <w:top w:val="none" w:sz="0" w:space="0" w:color="auto"/>
            <w:left w:val="none" w:sz="0" w:space="0" w:color="auto"/>
            <w:bottom w:val="none" w:sz="0" w:space="0" w:color="auto"/>
            <w:right w:val="none" w:sz="0" w:space="0" w:color="auto"/>
          </w:divBdr>
        </w:div>
        <w:div w:id="981885160">
          <w:marLeft w:val="547"/>
          <w:marRight w:val="0"/>
          <w:marTop w:val="0"/>
          <w:marBottom w:val="0"/>
          <w:divBdr>
            <w:top w:val="none" w:sz="0" w:space="0" w:color="auto"/>
            <w:left w:val="none" w:sz="0" w:space="0" w:color="auto"/>
            <w:bottom w:val="none" w:sz="0" w:space="0" w:color="auto"/>
            <w:right w:val="none" w:sz="0" w:space="0" w:color="auto"/>
          </w:divBdr>
        </w:div>
        <w:div w:id="1708411108">
          <w:marLeft w:val="547"/>
          <w:marRight w:val="0"/>
          <w:marTop w:val="0"/>
          <w:marBottom w:val="0"/>
          <w:divBdr>
            <w:top w:val="none" w:sz="0" w:space="0" w:color="auto"/>
            <w:left w:val="none" w:sz="0" w:space="0" w:color="auto"/>
            <w:bottom w:val="none" w:sz="0" w:space="0" w:color="auto"/>
            <w:right w:val="none" w:sz="0" w:space="0" w:color="auto"/>
          </w:divBdr>
        </w:div>
        <w:div w:id="585923572">
          <w:marLeft w:val="547"/>
          <w:marRight w:val="0"/>
          <w:marTop w:val="0"/>
          <w:marBottom w:val="0"/>
          <w:divBdr>
            <w:top w:val="none" w:sz="0" w:space="0" w:color="auto"/>
            <w:left w:val="none" w:sz="0" w:space="0" w:color="auto"/>
            <w:bottom w:val="none" w:sz="0" w:space="0" w:color="auto"/>
            <w:right w:val="none" w:sz="0" w:space="0" w:color="auto"/>
          </w:divBdr>
        </w:div>
        <w:div w:id="706178866">
          <w:marLeft w:val="547"/>
          <w:marRight w:val="0"/>
          <w:marTop w:val="0"/>
          <w:marBottom w:val="0"/>
          <w:divBdr>
            <w:top w:val="none" w:sz="0" w:space="0" w:color="auto"/>
            <w:left w:val="none" w:sz="0" w:space="0" w:color="auto"/>
            <w:bottom w:val="none" w:sz="0" w:space="0" w:color="auto"/>
            <w:right w:val="none" w:sz="0" w:space="0" w:color="auto"/>
          </w:divBdr>
        </w:div>
      </w:divsChild>
    </w:div>
    <w:div w:id="1770851177">
      <w:bodyDiv w:val="1"/>
      <w:marLeft w:val="0"/>
      <w:marRight w:val="0"/>
      <w:marTop w:val="0"/>
      <w:marBottom w:val="0"/>
      <w:divBdr>
        <w:top w:val="none" w:sz="0" w:space="0" w:color="auto"/>
        <w:left w:val="none" w:sz="0" w:space="0" w:color="auto"/>
        <w:bottom w:val="none" w:sz="0" w:space="0" w:color="auto"/>
        <w:right w:val="none" w:sz="0" w:space="0" w:color="auto"/>
      </w:divBdr>
    </w:div>
    <w:div w:id="1784838785">
      <w:bodyDiv w:val="1"/>
      <w:marLeft w:val="0"/>
      <w:marRight w:val="0"/>
      <w:marTop w:val="0"/>
      <w:marBottom w:val="0"/>
      <w:divBdr>
        <w:top w:val="none" w:sz="0" w:space="0" w:color="auto"/>
        <w:left w:val="none" w:sz="0" w:space="0" w:color="auto"/>
        <w:bottom w:val="none" w:sz="0" w:space="0" w:color="auto"/>
        <w:right w:val="none" w:sz="0" w:space="0" w:color="auto"/>
      </w:divBdr>
      <w:divsChild>
        <w:div w:id="2125466831">
          <w:marLeft w:val="547"/>
          <w:marRight w:val="0"/>
          <w:marTop w:val="0"/>
          <w:marBottom w:val="0"/>
          <w:divBdr>
            <w:top w:val="none" w:sz="0" w:space="0" w:color="auto"/>
            <w:left w:val="none" w:sz="0" w:space="0" w:color="auto"/>
            <w:bottom w:val="none" w:sz="0" w:space="0" w:color="auto"/>
            <w:right w:val="none" w:sz="0" w:space="0" w:color="auto"/>
          </w:divBdr>
        </w:div>
        <w:div w:id="2024743522">
          <w:marLeft w:val="547"/>
          <w:marRight w:val="0"/>
          <w:marTop w:val="0"/>
          <w:marBottom w:val="0"/>
          <w:divBdr>
            <w:top w:val="none" w:sz="0" w:space="0" w:color="auto"/>
            <w:left w:val="none" w:sz="0" w:space="0" w:color="auto"/>
            <w:bottom w:val="none" w:sz="0" w:space="0" w:color="auto"/>
            <w:right w:val="none" w:sz="0" w:space="0" w:color="auto"/>
          </w:divBdr>
        </w:div>
        <w:div w:id="1109010521">
          <w:marLeft w:val="547"/>
          <w:marRight w:val="0"/>
          <w:marTop w:val="0"/>
          <w:marBottom w:val="0"/>
          <w:divBdr>
            <w:top w:val="none" w:sz="0" w:space="0" w:color="auto"/>
            <w:left w:val="none" w:sz="0" w:space="0" w:color="auto"/>
            <w:bottom w:val="none" w:sz="0" w:space="0" w:color="auto"/>
            <w:right w:val="none" w:sz="0" w:space="0" w:color="auto"/>
          </w:divBdr>
        </w:div>
        <w:div w:id="720175178">
          <w:marLeft w:val="547"/>
          <w:marRight w:val="0"/>
          <w:marTop w:val="0"/>
          <w:marBottom w:val="0"/>
          <w:divBdr>
            <w:top w:val="none" w:sz="0" w:space="0" w:color="auto"/>
            <w:left w:val="none" w:sz="0" w:space="0" w:color="auto"/>
            <w:bottom w:val="none" w:sz="0" w:space="0" w:color="auto"/>
            <w:right w:val="none" w:sz="0" w:space="0" w:color="auto"/>
          </w:divBdr>
        </w:div>
        <w:div w:id="303320934">
          <w:marLeft w:val="547"/>
          <w:marRight w:val="0"/>
          <w:marTop w:val="0"/>
          <w:marBottom w:val="0"/>
          <w:divBdr>
            <w:top w:val="none" w:sz="0" w:space="0" w:color="auto"/>
            <w:left w:val="none" w:sz="0" w:space="0" w:color="auto"/>
            <w:bottom w:val="none" w:sz="0" w:space="0" w:color="auto"/>
            <w:right w:val="none" w:sz="0" w:space="0" w:color="auto"/>
          </w:divBdr>
        </w:div>
        <w:div w:id="954214514">
          <w:marLeft w:val="547"/>
          <w:marRight w:val="0"/>
          <w:marTop w:val="0"/>
          <w:marBottom w:val="0"/>
          <w:divBdr>
            <w:top w:val="none" w:sz="0" w:space="0" w:color="auto"/>
            <w:left w:val="none" w:sz="0" w:space="0" w:color="auto"/>
            <w:bottom w:val="none" w:sz="0" w:space="0" w:color="auto"/>
            <w:right w:val="none" w:sz="0" w:space="0" w:color="auto"/>
          </w:divBdr>
        </w:div>
        <w:div w:id="1191065407">
          <w:marLeft w:val="547"/>
          <w:marRight w:val="0"/>
          <w:marTop w:val="0"/>
          <w:marBottom w:val="0"/>
          <w:divBdr>
            <w:top w:val="none" w:sz="0" w:space="0" w:color="auto"/>
            <w:left w:val="none" w:sz="0" w:space="0" w:color="auto"/>
            <w:bottom w:val="none" w:sz="0" w:space="0" w:color="auto"/>
            <w:right w:val="none" w:sz="0" w:space="0" w:color="auto"/>
          </w:divBdr>
        </w:div>
        <w:div w:id="1474907842">
          <w:marLeft w:val="547"/>
          <w:marRight w:val="0"/>
          <w:marTop w:val="0"/>
          <w:marBottom w:val="0"/>
          <w:divBdr>
            <w:top w:val="none" w:sz="0" w:space="0" w:color="auto"/>
            <w:left w:val="none" w:sz="0" w:space="0" w:color="auto"/>
            <w:bottom w:val="none" w:sz="0" w:space="0" w:color="auto"/>
            <w:right w:val="none" w:sz="0" w:space="0" w:color="auto"/>
          </w:divBdr>
        </w:div>
        <w:div w:id="873887951">
          <w:marLeft w:val="547"/>
          <w:marRight w:val="0"/>
          <w:marTop w:val="0"/>
          <w:marBottom w:val="0"/>
          <w:divBdr>
            <w:top w:val="none" w:sz="0" w:space="0" w:color="auto"/>
            <w:left w:val="none" w:sz="0" w:space="0" w:color="auto"/>
            <w:bottom w:val="none" w:sz="0" w:space="0" w:color="auto"/>
            <w:right w:val="none" w:sz="0" w:space="0" w:color="auto"/>
          </w:divBdr>
        </w:div>
        <w:div w:id="543254592">
          <w:marLeft w:val="547"/>
          <w:marRight w:val="0"/>
          <w:marTop w:val="0"/>
          <w:marBottom w:val="0"/>
          <w:divBdr>
            <w:top w:val="none" w:sz="0" w:space="0" w:color="auto"/>
            <w:left w:val="none" w:sz="0" w:space="0" w:color="auto"/>
            <w:bottom w:val="none" w:sz="0" w:space="0" w:color="auto"/>
            <w:right w:val="none" w:sz="0" w:space="0" w:color="auto"/>
          </w:divBdr>
        </w:div>
        <w:div w:id="583690145">
          <w:marLeft w:val="547"/>
          <w:marRight w:val="0"/>
          <w:marTop w:val="0"/>
          <w:marBottom w:val="0"/>
          <w:divBdr>
            <w:top w:val="none" w:sz="0" w:space="0" w:color="auto"/>
            <w:left w:val="none" w:sz="0" w:space="0" w:color="auto"/>
            <w:bottom w:val="none" w:sz="0" w:space="0" w:color="auto"/>
            <w:right w:val="none" w:sz="0" w:space="0" w:color="auto"/>
          </w:divBdr>
        </w:div>
        <w:div w:id="1176074557">
          <w:marLeft w:val="547"/>
          <w:marRight w:val="0"/>
          <w:marTop w:val="0"/>
          <w:marBottom w:val="0"/>
          <w:divBdr>
            <w:top w:val="none" w:sz="0" w:space="0" w:color="auto"/>
            <w:left w:val="none" w:sz="0" w:space="0" w:color="auto"/>
            <w:bottom w:val="none" w:sz="0" w:space="0" w:color="auto"/>
            <w:right w:val="none" w:sz="0" w:space="0" w:color="auto"/>
          </w:divBdr>
        </w:div>
        <w:div w:id="642153110">
          <w:marLeft w:val="547"/>
          <w:marRight w:val="0"/>
          <w:marTop w:val="0"/>
          <w:marBottom w:val="0"/>
          <w:divBdr>
            <w:top w:val="none" w:sz="0" w:space="0" w:color="auto"/>
            <w:left w:val="none" w:sz="0" w:space="0" w:color="auto"/>
            <w:bottom w:val="none" w:sz="0" w:space="0" w:color="auto"/>
            <w:right w:val="none" w:sz="0" w:space="0" w:color="auto"/>
          </w:divBdr>
        </w:div>
        <w:div w:id="1001158734">
          <w:marLeft w:val="547"/>
          <w:marRight w:val="0"/>
          <w:marTop w:val="0"/>
          <w:marBottom w:val="0"/>
          <w:divBdr>
            <w:top w:val="none" w:sz="0" w:space="0" w:color="auto"/>
            <w:left w:val="none" w:sz="0" w:space="0" w:color="auto"/>
            <w:bottom w:val="none" w:sz="0" w:space="0" w:color="auto"/>
            <w:right w:val="none" w:sz="0" w:space="0" w:color="auto"/>
          </w:divBdr>
        </w:div>
        <w:div w:id="1960989047">
          <w:marLeft w:val="547"/>
          <w:marRight w:val="0"/>
          <w:marTop w:val="0"/>
          <w:marBottom w:val="0"/>
          <w:divBdr>
            <w:top w:val="none" w:sz="0" w:space="0" w:color="auto"/>
            <w:left w:val="none" w:sz="0" w:space="0" w:color="auto"/>
            <w:bottom w:val="none" w:sz="0" w:space="0" w:color="auto"/>
            <w:right w:val="none" w:sz="0" w:space="0" w:color="auto"/>
          </w:divBdr>
        </w:div>
        <w:div w:id="321474969">
          <w:marLeft w:val="547"/>
          <w:marRight w:val="0"/>
          <w:marTop w:val="0"/>
          <w:marBottom w:val="0"/>
          <w:divBdr>
            <w:top w:val="none" w:sz="0" w:space="0" w:color="auto"/>
            <w:left w:val="none" w:sz="0" w:space="0" w:color="auto"/>
            <w:bottom w:val="none" w:sz="0" w:space="0" w:color="auto"/>
            <w:right w:val="none" w:sz="0" w:space="0" w:color="auto"/>
          </w:divBdr>
        </w:div>
        <w:div w:id="2013529365">
          <w:marLeft w:val="547"/>
          <w:marRight w:val="0"/>
          <w:marTop w:val="0"/>
          <w:marBottom w:val="0"/>
          <w:divBdr>
            <w:top w:val="none" w:sz="0" w:space="0" w:color="auto"/>
            <w:left w:val="none" w:sz="0" w:space="0" w:color="auto"/>
            <w:bottom w:val="none" w:sz="0" w:space="0" w:color="auto"/>
            <w:right w:val="none" w:sz="0" w:space="0" w:color="auto"/>
          </w:divBdr>
        </w:div>
        <w:div w:id="1040278960">
          <w:marLeft w:val="547"/>
          <w:marRight w:val="0"/>
          <w:marTop w:val="0"/>
          <w:marBottom w:val="0"/>
          <w:divBdr>
            <w:top w:val="none" w:sz="0" w:space="0" w:color="auto"/>
            <w:left w:val="none" w:sz="0" w:space="0" w:color="auto"/>
            <w:bottom w:val="none" w:sz="0" w:space="0" w:color="auto"/>
            <w:right w:val="none" w:sz="0" w:space="0" w:color="auto"/>
          </w:divBdr>
        </w:div>
        <w:div w:id="2146388974">
          <w:marLeft w:val="547"/>
          <w:marRight w:val="0"/>
          <w:marTop w:val="0"/>
          <w:marBottom w:val="0"/>
          <w:divBdr>
            <w:top w:val="none" w:sz="0" w:space="0" w:color="auto"/>
            <w:left w:val="none" w:sz="0" w:space="0" w:color="auto"/>
            <w:bottom w:val="none" w:sz="0" w:space="0" w:color="auto"/>
            <w:right w:val="none" w:sz="0" w:space="0" w:color="auto"/>
          </w:divBdr>
        </w:div>
        <w:div w:id="1557887858">
          <w:marLeft w:val="547"/>
          <w:marRight w:val="0"/>
          <w:marTop w:val="0"/>
          <w:marBottom w:val="0"/>
          <w:divBdr>
            <w:top w:val="none" w:sz="0" w:space="0" w:color="auto"/>
            <w:left w:val="none" w:sz="0" w:space="0" w:color="auto"/>
            <w:bottom w:val="none" w:sz="0" w:space="0" w:color="auto"/>
            <w:right w:val="none" w:sz="0" w:space="0" w:color="auto"/>
          </w:divBdr>
        </w:div>
      </w:divsChild>
    </w:div>
    <w:div w:id="1845978289">
      <w:bodyDiv w:val="1"/>
      <w:marLeft w:val="0"/>
      <w:marRight w:val="0"/>
      <w:marTop w:val="0"/>
      <w:marBottom w:val="0"/>
      <w:divBdr>
        <w:top w:val="none" w:sz="0" w:space="0" w:color="auto"/>
        <w:left w:val="none" w:sz="0" w:space="0" w:color="auto"/>
        <w:bottom w:val="none" w:sz="0" w:space="0" w:color="auto"/>
        <w:right w:val="none" w:sz="0" w:space="0" w:color="auto"/>
      </w:divBdr>
    </w:div>
    <w:div w:id="1856383268">
      <w:bodyDiv w:val="1"/>
      <w:marLeft w:val="0"/>
      <w:marRight w:val="0"/>
      <w:marTop w:val="0"/>
      <w:marBottom w:val="0"/>
      <w:divBdr>
        <w:top w:val="none" w:sz="0" w:space="0" w:color="auto"/>
        <w:left w:val="none" w:sz="0" w:space="0" w:color="auto"/>
        <w:bottom w:val="none" w:sz="0" w:space="0" w:color="auto"/>
        <w:right w:val="none" w:sz="0" w:space="0" w:color="auto"/>
      </w:divBdr>
      <w:divsChild>
        <w:div w:id="1049648460">
          <w:marLeft w:val="547"/>
          <w:marRight w:val="0"/>
          <w:marTop w:val="0"/>
          <w:marBottom w:val="0"/>
          <w:divBdr>
            <w:top w:val="none" w:sz="0" w:space="0" w:color="auto"/>
            <w:left w:val="none" w:sz="0" w:space="0" w:color="auto"/>
            <w:bottom w:val="none" w:sz="0" w:space="0" w:color="auto"/>
            <w:right w:val="none" w:sz="0" w:space="0" w:color="auto"/>
          </w:divBdr>
        </w:div>
        <w:div w:id="91437576">
          <w:marLeft w:val="547"/>
          <w:marRight w:val="0"/>
          <w:marTop w:val="0"/>
          <w:marBottom w:val="0"/>
          <w:divBdr>
            <w:top w:val="none" w:sz="0" w:space="0" w:color="auto"/>
            <w:left w:val="none" w:sz="0" w:space="0" w:color="auto"/>
            <w:bottom w:val="none" w:sz="0" w:space="0" w:color="auto"/>
            <w:right w:val="none" w:sz="0" w:space="0" w:color="auto"/>
          </w:divBdr>
        </w:div>
      </w:divsChild>
    </w:div>
    <w:div w:id="1913076792">
      <w:bodyDiv w:val="1"/>
      <w:marLeft w:val="0"/>
      <w:marRight w:val="0"/>
      <w:marTop w:val="0"/>
      <w:marBottom w:val="0"/>
      <w:divBdr>
        <w:top w:val="none" w:sz="0" w:space="0" w:color="auto"/>
        <w:left w:val="none" w:sz="0" w:space="0" w:color="auto"/>
        <w:bottom w:val="none" w:sz="0" w:space="0" w:color="auto"/>
        <w:right w:val="none" w:sz="0" w:space="0" w:color="auto"/>
      </w:divBdr>
    </w:div>
    <w:div w:id="1933665959">
      <w:bodyDiv w:val="1"/>
      <w:marLeft w:val="0"/>
      <w:marRight w:val="0"/>
      <w:marTop w:val="0"/>
      <w:marBottom w:val="0"/>
      <w:divBdr>
        <w:top w:val="none" w:sz="0" w:space="0" w:color="auto"/>
        <w:left w:val="none" w:sz="0" w:space="0" w:color="auto"/>
        <w:bottom w:val="none" w:sz="0" w:space="0" w:color="auto"/>
        <w:right w:val="none" w:sz="0" w:space="0" w:color="auto"/>
      </w:divBdr>
      <w:divsChild>
        <w:div w:id="1720979432">
          <w:marLeft w:val="547"/>
          <w:marRight w:val="0"/>
          <w:marTop w:val="0"/>
          <w:marBottom w:val="0"/>
          <w:divBdr>
            <w:top w:val="none" w:sz="0" w:space="0" w:color="auto"/>
            <w:left w:val="none" w:sz="0" w:space="0" w:color="auto"/>
            <w:bottom w:val="none" w:sz="0" w:space="0" w:color="auto"/>
            <w:right w:val="none" w:sz="0" w:space="0" w:color="auto"/>
          </w:divBdr>
        </w:div>
        <w:div w:id="1575899098">
          <w:marLeft w:val="547"/>
          <w:marRight w:val="0"/>
          <w:marTop w:val="0"/>
          <w:marBottom w:val="0"/>
          <w:divBdr>
            <w:top w:val="none" w:sz="0" w:space="0" w:color="auto"/>
            <w:left w:val="none" w:sz="0" w:space="0" w:color="auto"/>
            <w:bottom w:val="none" w:sz="0" w:space="0" w:color="auto"/>
            <w:right w:val="none" w:sz="0" w:space="0" w:color="auto"/>
          </w:divBdr>
        </w:div>
        <w:div w:id="892042731">
          <w:marLeft w:val="547"/>
          <w:marRight w:val="0"/>
          <w:marTop w:val="0"/>
          <w:marBottom w:val="0"/>
          <w:divBdr>
            <w:top w:val="none" w:sz="0" w:space="0" w:color="auto"/>
            <w:left w:val="none" w:sz="0" w:space="0" w:color="auto"/>
            <w:bottom w:val="none" w:sz="0" w:space="0" w:color="auto"/>
            <w:right w:val="none" w:sz="0" w:space="0" w:color="auto"/>
          </w:divBdr>
        </w:div>
        <w:div w:id="217477320">
          <w:marLeft w:val="547"/>
          <w:marRight w:val="0"/>
          <w:marTop w:val="0"/>
          <w:marBottom w:val="0"/>
          <w:divBdr>
            <w:top w:val="none" w:sz="0" w:space="0" w:color="auto"/>
            <w:left w:val="none" w:sz="0" w:space="0" w:color="auto"/>
            <w:bottom w:val="none" w:sz="0" w:space="0" w:color="auto"/>
            <w:right w:val="none" w:sz="0" w:space="0" w:color="auto"/>
          </w:divBdr>
        </w:div>
        <w:div w:id="420376484">
          <w:marLeft w:val="547"/>
          <w:marRight w:val="0"/>
          <w:marTop w:val="0"/>
          <w:marBottom w:val="0"/>
          <w:divBdr>
            <w:top w:val="none" w:sz="0" w:space="0" w:color="auto"/>
            <w:left w:val="none" w:sz="0" w:space="0" w:color="auto"/>
            <w:bottom w:val="none" w:sz="0" w:space="0" w:color="auto"/>
            <w:right w:val="none" w:sz="0" w:space="0" w:color="auto"/>
          </w:divBdr>
        </w:div>
        <w:div w:id="618683289">
          <w:marLeft w:val="547"/>
          <w:marRight w:val="0"/>
          <w:marTop w:val="0"/>
          <w:marBottom w:val="0"/>
          <w:divBdr>
            <w:top w:val="none" w:sz="0" w:space="0" w:color="auto"/>
            <w:left w:val="none" w:sz="0" w:space="0" w:color="auto"/>
            <w:bottom w:val="none" w:sz="0" w:space="0" w:color="auto"/>
            <w:right w:val="none" w:sz="0" w:space="0" w:color="auto"/>
          </w:divBdr>
        </w:div>
        <w:div w:id="1687437517">
          <w:marLeft w:val="547"/>
          <w:marRight w:val="0"/>
          <w:marTop w:val="0"/>
          <w:marBottom w:val="0"/>
          <w:divBdr>
            <w:top w:val="none" w:sz="0" w:space="0" w:color="auto"/>
            <w:left w:val="none" w:sz="0" w:space="0" w:color="auto"/>
            <w:bottom w:val="none" w:sz="0" w:space="0" w:color="auto"/>
            <w:right w:val="none" w:sz="0" w:space="0" w:color="auto"/>
          </w:divBdr>
        </w:div>
        <w:div w:id="1378315132">
          <w:marLeft w:val="547"/>
          <w:marRight w:val="0"/>
          <w:marTop w:val="0"/>
          <w:marBottom w:val="0"/>
          <w:divBdr>
            <w:top w:val="none" w:sz="0" w:space="0" w:color="auto"/>
            <w:left w:val="none" w:sz="0" w:space="0" w:color="auto"/>
            <w:bottom w:val="none" w:sz="0" w:space="0" w:color="auto"/>
            <w:right w:val="none" w:sz="0" w:space="0" w:color="auto"/>
          </w:divBdr>
        </w:div>
        <w:div w:id="1943488004">
          <w:marLeft w:val="547"/>
          <w:marRight w:val="0"/>
          <w:marTop w:val="0"/>
          <w:marBottom w:val="0"/>
          <w:divBdr>
            <w:top w:val="none" w:sz="0" w:space="0" w:color="auto"/>
            <w:left w:val="none" w:sz="0" w:space="0" w:color="auto"/>
            <w:bottom w:val="none" w:sz="0" w:space="0" w:color="auto"/>
            <w:right w:val="none" w:sz="0" w:space="0" w:color="auto"/>
          </w:divBdr>
        </w:div>
        <w:div w:id="1109085766">
          <w:marLeft w:val="547"/>
          <w:marRight w:val="0"/>
          <w:marTop w:val="0"/>
          <w:marBottom w:val="0"/>
          <w:divBdr>
            <w:top w:val="none" w:sz="0" w:space="0" w:color="auto"/>
            <w:left w:val="none" w:sz="0" w:space="0" w:color="auto"/>
            <w:bottom w:val="none" w:sz="0" w:space="0" w:color="auto"/>
            <w:right w:val="none" w:sz="0" w:space="0" w:color="auto"/>
          </w:divBdr>
        </w:div>
        <w:div w:id="1508515946">
          <w:marLeft w:val="547"/>
          <w:marRight w:val="0"/>
          <w:marTop w:val="0"/>
          <w:marBottom w:val="0"/>
          <w:divBdr>
            <w:top w:val="none" w:sz="0" w:space="0" w:color="auto"/>
            <w:left w:val="none" w:sz="0" w:space="0" w:color="auto"/>
            <w:bottom w:val="none" w:sz="0" w:space="0" w:color="auto"/>
            <w:right w:val="none" w:sz="0" w:space="0" w:color="auto"/>
          </w:divBdr>
        </w:div>
        <w:div w:id="47149074">
          <w:marLeft w:val="547"/>
          <w:marRight w:val="0"/>
          <w:marTop w:val="0"/>
          <w:marBottom w:val="0"/>
          <w:divBdr>
            <w:top w:val="none" w:sz="0" w:space="0" w:color="auto"/>
            <w:left w:val="none" w:sz="0" w:space="0" w:color="auto"/>
            <w:bottom w:val="none" w:sz="0" w:space="0" w:color="auto"/>
            <w:right w:val="none" w:sz="0" w:space="0" w:color="auto"/>
          </w:divBdr>
        </w:div>
        <w:div w:id="2022076986">
          <w:marLeft w:val="547"/>
          <w:marRight w:val="0"/>
          <w:marTop w:val="0"/>
          <w:marBottom w:val="0"/>
          <w:divBdr>
            <w:top w:val="none" w:sz="0" w:space="0" w:color="auto"/>
            <w:left w:val="none" w:sz="0" w:space="0" w:color="auto"/>
            <w:bottom w:val="none" w:sz="0" w:space="0" w:color="auto"/>
            <w:right w:val="none" w:sz="0" w:space="0" w:color="auto"/>
          </w:divBdr>
        </w:div>
        <w:div w:id="656038805">
          <w:marLeft w:val="547"/>
          <w:marRight w:val="0"/>
          <w:marTop w:val="0"/>
          <w:marBottom w:val="0"/>
          <w:divBdr>
            <w:top w:val="none" w:sz="0" w:space="0" w:color="auto"/>
            <w:left w:val="none" w:sz="0" w:space="0" w:color="auto"/>
            <w:bottom w:val="none" w:sz="0" w:space="0" w:color="auto"/>
            <w:right w:val="none" w:sz="0" w:space="0" w:color="auto"/>
          </w:divBdr>
        </w:div>
        <w:div w:id="909509665">
          <w:marLeft w:val="547"/>
          <w:marRight w:val="0"/>
          <w:marTop w:val="0"/>
          <w:marBottom w:val="0"/>
          <w:divBdr>
            <w:top w:val="none" w:sz="0" w:space="0" w:color="auto"/>
            <w:left w:val="none" w:sz="0" w:space="0" w:color="auto"/>
            <w:bottom w:val="none" w:sz="0" w:space="0" w:color="auto"/>
            <w:right w:val="none" w:sz="0" w:space="0" w:color="auto"/>
          </w:divBdr>
        </w:div>
        <w:div w:id="1959331657">
          <w:marLeft w:val="547"/>
          <w:marRight w:val="0"/>
          <w:marTop w:val="0"/>
          <w:marBottom w:val="0"/>
          <w:divBdr>
            <w:top w:val="none" w:sz="0" w:space="0" w:color="auto"/>
            <w:left w:val="none" w:sz="0" w:space="0" w:color="auto"/>
            <w:bottom w:val="none" w:sz="0" w:space="0" w:color="auto"/>
            <w:right w:val="none" w:sz="0" w:space="0" w:color="auto"/>
          </w:divBdr>
        </w:div>
      </w:divsChild>
    </w:div>
    <w:div w:id="1956522935">
      <w:bodyDiv w:val="1"/>
      <w:marLeft w:val="0"/>
      <w:marRight w:val="0"/>
      <w:marTop w:val="0"/>
      <w:marBottom w:val="0"/>
      <w:divBdr>
        <w:top w:val="none" w:sz="0" w:space="0" w:color="auto"/>
        <w:left w:val="none" w:sz="0" w:space="0" w:color="auto"/>
        <w:bottom w:val="none" w:sz="0" w:space="0" w:color="auto"/>
        <w:right w:val="none" w:sz="0" w:space="0" w:color="auto"/>
      </w:divBdr>
      <w:divsChild>
        <w:div w:id="1364862093">
          <w:marLeft w:val="547"/>
          <w:marRight w:val="0"/>
          <w:marTop w:val="0"/>
          <w:marBottom w:val="0"/>
          <w:divBdr>
            <w:top w:val="none" w:sz="0" w:space="0" w:color="auto"/>
            <w:left w:val="none" w:sz="0" w:space="0" w:color="auto"/>
            <w:bottom w:val="none" w:sz="0" w:space="0" w:color="auto"/>
            <w:right w:val="none" w:sz="0" w:space="0" w:color="auto"/>
          </w:divBdr>
        </w:div>
        <w:div w:id="915284771">
          <w:marLeft w:val="547"/>
          <w:marRight w:val="0"/>
          <w:marTop w:val="0"/>
          <w:marBottom w:val="0"/>
          <w:divBdr>
            <w:top w:val="none" w:sz="0" w:space="0" w:color="auto"/>
            <w:left w:val="none" w:sz="0" w:space="0" w:color="auto"/>
            <w:bottom w:val="none" w:sz="0" w:space="0" w:color="auto"/>
            <w:right w:val="none" w:sz="0" w:space="0" w:color="auto"/>
          </w:divBdr>
        </w:div>
        <w:div w:id="1042750561">
          <w:marLeft w:val="547"/>
          <w:marRight w:val="0"/>
          <w:marTop w:val="0"/>
          <w:marBottom w:val="0"/>
          <w:divBdr>
            <w:top w:val="none" w:sz="0" w:space="0" w:color="auto"/>
            <w:left w:val="none" w:sz="0" w:space="0" w:color="auto"/>
            <w:bottom w:val="none" w:sz="0" w:space="0" w:color="auto"/>
            <w:right w:val="none" w:sz="0" w:space="0" w:color="auto"/>
          </w:divBdr>
        </w:div>
        <w:div w:id="1080519214">
          <w:marLeft w:val="547"/>
          <w:marRight w:val="0"/>
          <w:marTop w:val="0"/>
          <w:marBottom w:val="0"/>
          <w:divBdr>
            <w:top w:val="none" w:sz="0" w:space="0" w:color="auto"/>
            <w:left w:val="none" w:sz="0" w:space="0" w:color="auto"/>
            <w:bottom w:val="none" w:sz="0" w:space="0" w:color="auto"/>
            <w:right w:val="none" w:sz="0" w:space="0" w:color="auto"/>
          </w:divBdr>
        </w:div>
        <w:div w:id="1761020664">
          <w:marLeft w:val="547"/>
          <w:marRight w:val="0"/>
          <w:marTop w:val="0"/>
          <w:marBottom w:val="0"/>
          <w:divBdr>
            <w:top w:val="none" w:sz="0" w:space="0" w:color="auto"/>
            <w:left w:val="none" w:sz="0" w:space="0" w:color="auto"/>
            <w:bottom w:val="none" w:sz="0" w:space="0" w:color="auto"/>
            <w:right w:val="none" w:sz="0" w:space="0" w:color="auto"/>
          </w:divBdr>
        </w:div>
        <w:div w:id="1383478650">
          <w:marLeft w:val="547"/>
          <w:marRight w:val="0"/>
          <w:marTop w:val="0"/>
          <w:marBottom w:val="0"/>
          <w:divBdr>
            <w:top w:val="none" w:sz="0" w:space="0" w:color="auto"/>
            <w:left w:val="none" w:sz="0" w:space="0" w:color="auto"/>
            <w:bottom w:val="none" w:sz="0" w:space="0" w:color="auto"/>
            <w:right w:val="none" w:sz="0" w:space="0" w:color="auto"/>
          </w:divBdr>
        </w:div>
        <w:div w:id="174728464">
          <w:marLeft w:val="547"/>
          <w:marRight w:val="0"/>
          <w:marTop w:val="0"/>
          <w:marBottom w:val="0"/>
          <w:divBdr>
            <w:top w:val="none" w:sz="0" w:space="0" w:color="auto"/>
            <w:left w:val="none" w:sz="0" w:space="0" w:color="auto"/>
            <w:bottom w:val="none" w:sz="0" w:space="0" w:color="auto"/>
            <w:right w:val="none" w:sz="0" w:space="0" w:color="auto"/>
          </w:divBdr>
        </w:div>
        <w:div w:id="754591448">
          <w:marLeft w:val="547"/>
          <w:marRight w:val="0"/>
          <w:marTop w:val="0"/>
          <w:marBottom w:val="0"/>
          <w:divBdr>
            <w:top w:val="none" w:sz="0" w:space="0" w:color="auto"/>
            <w:left w:val="none" w:sz="0" w:space="0" w:color="auto"/>
            <w:bottom w:val="none" w:sz="0" w:space="0" w:color="auto"/>
            <w:right w:val="none" w:sz="0" w:space="0" w:color="auto"/>
          </w:divBdr>
        </w:div>
        <w:div w:id="856624267">
          <w:marLeft w:val="547"/>
          <w:marRight w:val="0"/>
          <w:marTop w:val="0"/>
          <w:marBottom w:val="0"/>
          <w:divBdr>
            <w:top w:val="none" w:sz="0" w:space="0" w:color="auto"/>
            <w:left w:val="none" w:sz="0" w:space="0" w:color="auto"/>
            <w:bottom w:val="none" w:sz="0" w:space="0" w:color="auto"/>
            <w:right w:val="none" w:sz="0" w:space="0" w:color="auto"/>
          </w:divBdr>
        </w:div>
        <w:div w:id="250968597">
          <w:marLeft w:val="547"/>
          <w:marRight w:val="0"/>
          <w:marTop w:val="0"/>
          <w:marBottom w:val="0"/>
          <w:divBdr>
            <w:top w:val="none" w:sz="0" w:space="0" w:color="auto"/>
            <w:left w:val="none" w:sz="0" w:space="0" w:color="auto"/>
            <w:bottom w:val="none" w:sz="0" w:space="0" w:color="auto"/>
            <w:right w:val="none" w:sz="0" w:space="0" w:color="auto"/>
          </w:divBdr>
        </w:div>
        <w:div w:id="1549685827">
          <w:marLeft w:val="547"/>
          <w:marRight w:val="0"/>
          <w:marTop w:val="0"/>
          <w:marBottom w:val="0"/>
          <w:divBdr>
            <w:top w:val="none" w:sz="0" w:space="0" w:color="auto"/>
            <w:left w:val="none" w:sz="0" w:space="0" w:color="auto"/>
            <w:bottom w:val="none" w:sz="0" w:space="0" w:color="auto"/>
            <w:right w:val="none" w:sz="0" w:space="0" w:color="auto"/>
          </w:divBdr>
        </w:div>
        <w:div w:id="1177961318">
          <w:marLeft w:val="547"/>
          <w:marRight w:val="0"/>
          <w:marTop w:val="0"/>
          <w:marBottom w:val="0"/>
          <w:divBdr>
            <w:top w:val="none" w:sz="0" w:space="0" w:color="auto"/>
            <w:left w:val="none" w:sz="0" w:space="0" w:color="auto"/>
            <w:bottom w:val="none" w:sz="0" w:space="0" w:color="auto"/>
            <w:right w:val="none" w:sz="0" w:space="0" w:color="auto"/>
          </w:divBdr>
        </w:div>
        <w:div w:id="358430246">
          <w:marLeft w:val="547"/>
          <w:marRight w:val="0"/>
          <w:marTop w:val="0"/>
          <w:marBottom w:val="0"/>
          <w:divBdr>
            <w:top w:val="none" w:sz="0" w:space="0" w:color="auto"/>
            <w:left w:val="none" w:sz="0" w:space="0" w:color="auto"/>
            <w:bottom w:val="none" w:sz="0" w:space="0" w:color="auto"/>
            <w:right w:val="none" w:sz="0" w:space="0" w:color="auto"/>
          </w:divBdr>
        </w:div>
        <w:div w:id="1556355621">
          <w:marLeft w:val="547"/>
          <w:marRight w:val="0"/>
          <w:marTop w:val="0"/>
          <w:marBottom w:val="0"/>
          <w:divBdr>
            <w:top w:val="none" w:sz="0" w:space="0" w:color="auto"/>
            <w:left w:val="none" w:sz="0" w:space="0" w:color="auto"/>
            <w:bottom w:val="none" w:sz="0" w:space="0" w:color="auto"/>
            <w:right w:val="none" w:sz="0" w:space="0" w:color="auto"/>
          </w:divBdr>
        </w:div>
        <w:div w:id="1395471692">
          <w:marLeft w:val="547"/>
          <w:marRight w:val="0"/>
          <w:marTop w:val="0"/>
          <w:marBottom w:val="0"/>
          <w:divBdr>
            <w:top w:val="none" w:sz="0" w:space="0" w:color="auto"/>
            <w:left w:val="none" w:sz="0" w:space="0" w:color="auto"/>
            <w:bottom w:val="none" w:sz="0" w:space="0" w:color="auto"/>
            <w:right w:val="none" w:sz="0" w:space="0" w:color="auto"/>
          </w:divBdr>
        </w:div>
        <w:div w:id="1335643096">
          <w:marLeft w:val="547"/>
          <w:marRight w:val="0"/>
          <w:marTop w:val="0"/>
          <w:marBottom w:val="0"/>
          <w:divBdr>
            <w:top w:val="none" w:sz="0" w:space="0" w:color="auto"/>
            <w:left w:val="none" w:sz="0" w:space="0" w:color="auto"/>
            <w:bottom w:val="none" w:sz="0" w:space="0" w:color="auto"/>
            <w:right w:val="none" w:sz="0" w:space="0" w:color="auto"/>
          </w:divBdr>
        </w:div>
        <w:div w:id="910696953">
          <w:marLeft w:val="547"/>
          <w:marRight w:val="0"/>
          <w:marTop w:val="0"/>
          <w:marBottom w:val="0"/>
          <w:divBdr>
            <w:top w:val="none" w:sz="0" w:space="0" w:color="auto"/>
            <w:left w:val="none" w:sz="0" w:space="0" w:color="auto"/>
            <w:bottom w:val="none" w:sz="0" w:space="0" w:color="auto"/>
            <w:right w:val="none" w:sz="0" w:space="0" w:color="auto"/>
          </w:divBdr>
        </w:div>
        <w:div w:id="2102138047">
          <w:marLeft w:val="547"/>
          <w:marRight w:val="0"/>
          <w:marTop w:val="0"/>
          <w:marBottom w:val="0"/>
          <w:divBdr>
            <w:top w:val="none" w:sz="0" w:space="0" w:color="auto"/>
            <w:left w:val="none" w:sz="0" w:space="0" w:color="auto"/>
            <w:bottom w:val="none" w:sz="0" w:space="0" w:color="auto"/>
            <w:right w:val="none" w:sz="0" w:space="0" w:color="auto"/>
          </w:divBdr>
        </w:div>
        <w:div w:id="1625621730">
          <w:marLeft w:val="547"/>
          <w:marRight w:val="0"/>
          <w:marTop w:val="0"/>
          <w:marBottom w:val="0"/>
          <w:divBdr>
            <w:top w:val="none" w:sz="0" w:space="0" w:color="auto"/>
            <w:left w:val="none" w:sz="0" w:space="0" w:color="auto"/>
            <w:bottom w:val="none" w:sz="0" w:space="0" w:color="auto"/>
            <w:right w:val="none" w:sz="0" w:space="0" w:color="auto"/>
          </w:divBdr>
        </w:div>
        <w:div w:id="722944651">
          <w:marLeft w:val="547"/>
          <w:marRight w:val="0"/>
          <w:marTop w:val="0"/>
          <w:marBottom w:val="0"/>
          <w:divBdr>
            <w:top w:val="none" w:sz="0" w:space="0" w:color="auto"/>
            <w:left w:val="none" w:sz="0" w:space="0" w:color="auto"/>
            <w:bottom w:val="none" w:sz="0" w:space="0" w:color="auto"/>
            <w:right w:val="none" w:sz="0" w:space="0" w:color="auto"/>
          </w:divBdr>
        </w:div>
      </w:divsChild>
    </w:div>
    <w:div w:id="2010861569">
      <w:bodyDiv w:val="1"/>
      <w:marLeft w:val="0"/>
      <w:marRight w:val="0"/>
      <w:marTop w:val="0"/>
      <w:marBottom w:val="0"/>
      <w:divBdr>
        <w:top w:val="none" w:sz="0" w:space="0" w:color="auto"/>
        <w:left w:val="none" w:sz="0" w:space="0" w:color="auto"/>
        <w:bottom w:val="none" w:sz="0" w:space="0" w:color="auto"/>
        <w:right w:val="none" w:sz="0" w:space="0" w:color="auto"/>
      </w:divBdr>
      <w:divsChild>
        <w:div w:id="769817943">
          <w:marLeft w:val="547"/>
          <w:marRight w:val="0"/>
          <w:marTop w:val="0"/>
          <w:marBottom w:val="0"/>
          <w:divBdr>
            <w:top w:val="none" w:sz="0" w:space="0" w:color="auto"/>
            <w:left w:val="none" w:sz="0" w:space="0" w:color="auto"/>
            <w:bottom w:val="none" w:sz="0" w:space="0" w:color="auto"/>
            <w:right w:val="none" w:sz="0" w:space="0" w:color="auto"/>
          </w:divBdr>
        </w:div>
        <w:div w:id="463036427">
          <w:marLeft w:val="547"/>
          <w:marRight w:val="0"/>
          <w:marTop w:val="0"/>
          <w:marBottom w:val="0"/>
          <w:divBdr>
            <w:top w:val="none" w:sz="0" w:space="0" w:color="auto"/>
            <w:left w:val="none" w:sz="0" w:space="0" w:color="auto"/>
            <w:bottom w:val="none" w:sz="0" w:space="0" w:color="auto"/>
            <w:right w:val="none" w:sz="0" w:space="0" w:color="auto"/>
          </w:divBdr>
        </w:div>
        <w:div w:id="1170943452">
          <w:marLeft w:val="547"/>
          <w:marRight w:val="0"/>
          <w:marTop w:val="0"/>
          <w:marBottom w:val="0"/>
          <w:divBdr>
            <w:top w:val="none" w:sz="0" w:space="0" w:color="auto"/>
            <w:left w:val="none" w:sz="0" w:space="0" w:color="auto"/>
            <w:bottom w:val="none" w:sz="0" w:space="0" w:color="auto"/>
            <w:right w:val="none" w:sz="0" w:space="0" w:color="auto"/>
          </w:divBdr>
        </w:div>
        <w:div w:id="145435219">
          <w:marLeft w:val="547"/>
          <w:marRight w:val="0"/>
          <w:marTop w:val="0"/>
          <w:marBottom w:val="0"/>
          <w:divBdr>
            <w:top w:val="none" w:sz="0" w:space="0" w:color="auto"/>
            <w:left w:val="none" w:sz="0" w:space="0" w:color="auto"/>
            <w:bottom w:val="none" w:sz="0" w:space="0" w:color="auto"/>
            <w:right w:val="none" w:sz="0" w:space="0" w:color="auto"/>
          </w:divBdr>
        </w:div>
        <w:div w:id="1204513196">
          <w:marLeft w:val="547"/>
          <w:marRight w:val="0"/>
          <w:marTop w:val="0"/>
          <w:marBottom w:val="0"/>
          <w:divBdr>
            <w:top w:val="none" w:sz="0" w:space="0" w:color="auto"/>
            <w:left w:val="none" w:sz="0" w:space="0" w:color="auto"/>
            <w:bottom w:val="none" w:sz="0" w:space="0" w:color="auto"/>
            <w:right w:val="none" w:sz="0" w:space="0" w:color="auto"/>
          </w:divBdr>
        </w:div>
        <w:div w:id="764809809">
          <w:marLeft w:val="547"/>
          <w:marRight w:val="0"/>
          <w:marTop w:val="0"/>
          <w:marBottom w:val="0"/>
          <w:divBdr>
            <w:top w:val="none" w:sz="0" w:space="0" w:color="auto"/>
            <w:left w:val="none" w:sz="0" w:space="0" w:color="auto"/>
            <w:bottom w:val="none" w:sz="0" w:space="0" w:color="auto"/>
            <w:right w:val="none" w:sz="0" w:space="0" w:color="auto"/>
          </w:divBdr>
        </w:div>
        <w:div w:id="505900148">
          <w:marLeft w:val="547"/>
          <w:marRight w:val="0"/>
          <w:marTop w:val="0"/>
          <w:marBottom w:val="0"/>
          <w:divBdr>
            <w:top w:val="none" w:sz="0" w:space="0" w:color="auto"/>
            <w:left w:val="none" w:sz="0" w:space="0" w:color="auto"/>
            <w:bottom w:val="none" w:sz="0" w:space="0" w:color="auto"/>
            <w:right w:val="none" w:sz="0" w:space="0" w:color="auto"/>
          </w:divBdr>
        </w:div>
        <w:div w:id="1479108743">
          <w:marLeft w:val="547"/>
          <w:marRight w:val="0"/>
          <w:marTop w:val="0"/>
          <w:marBottom w:val="0"/>
          <w:divBdr>
            <w:top w:val="none" w:sz="0" w:space="0" w:color="auto"/>
            <w:left w:val="none" w:sz="0" w:space="0" w:color="auto"/>
            <w:bottom w:val="none" w:sz="0" w:space="0" w:color="auto"/>
            <w:right w:val="none" w:sz="0" w:space="0" w:color="auto"/>
          </w:divBdr>
        </w:div>
        <w:div w:id="2072314716">
          <w:marLeft w:val="547"/>
          <w:marRight w:val="0"/>
          <w:marTop w:val="0"/>
          <w:marBottom w:val="0"/>
          <w:divBdr>
            <w:top w:val="none" w:sz="0" w:space="0" w:color="auto"/>
            <w:left w:val="none" w:sz="0" w:space="0" w:color="auto"/>
            <w:bottom w:val="none" w:sz="0" w:space="0" w:color="auto"/>
            <w:right w:val="none" w:sz="0" w:space="0" w:color="auto"/>
          </w:divBdr>
        </w:div>
        <w:div w:id="167673255">
          <w:marLeft w:val="547"/>
          <w:marRight w:val="0"/>
          <w:marTop w:val="0"/>
          <w:marBottom w:val="0"/>
          <w:divBdr>
            <w:top w:val="none" w:sz="0" w:space="0" w:color="auto"/>
            <w:left w:val="none" w:sz="0" w:space="0" w:color="auto"/>
            <w:bottom w:val="none" w:sz="0" w:space="0" w:color="auto"/>
            <w:right w:val="none" w:sz="0" w:space="0" w:color="auto"/>
          </w:divBdr>
        </w:div>
        <w:div w:id="1114598213">
          <w:marLeft w:val="547"/>
          <w:marRight w:val="0"/>
          <w:marTop w:val="0"/>
          <w:marBottom w:val="0"/>
          <w:divBdr>
            <w:top w:val="none" w:sz="0" w:space="0" w:color="auto"/>
            <w:left w:val="none" w:sz="0" w:space="0" w:color="auto"/>
            <w:bottom w:val="none" w:sz="0" w:space="0" w:color="auto"/>
            <w:right w:val="none" w:sz="0" w:space="0" w:color="auto"/>
          </w:divBdr>
        </w:div>
        <w:div w:id="793869474">
          <w:marLeft w:val="547"/>
          <w:marRight w:val="0"/>
          <w:marTop w:val="0"/>
          <w:marBottom w:val="0"/>
          <w:divBdr>
            <w:top w:val="none" w:sz="0" w:space="0" w:color="auto"/>
            <w:left w:val="none" w:sz="0" w:space="0" w:color="auto"/>
            <w:bottom w:val="none" w:sz="0" w:space="0" w:color="auto"/>
            <w:right w:val="none" w:sz="0" w:space="0" w:color="auto"/>
          </w:divBdr>
        </w:div>
        <w:div w:id="1152873608">
          <w:marLeft w:val="547"/>
          <w:marRight w:val="0"/>
          <w:marTop w:val="0"/>
          <w:marBottom w:val="0"/>
          <w:divBdr>
            <w:top w:val="none" w:sz="0" w:space="0" w:color="auto"/>
            <w:left w:val="none" w:sz="0" w:space="0" w:color="auto"/>
            <w:bottom w:val="none" w:sz="0" w:space="0" w:color="auto"/>
            <w:right w:val="none" w:sz="0" w:space="0" w:color="auto"/>
          </w:divBdr>
        </w:div>
        <w:div w:id="733625491">
          <w:marLeft w:val="547"/>
          <w:marRight w:val="0"/>
          <w:marTop w:val="0"/>
          <w:marBottom w:val="0"/>
          <w:divBdr>
            <w:top w:val="none" w:sz="0" w:space="0" w:color="auto"/>
            <w:left w:val="none" w:sz="0" w:space="0" w:color="auto"/>
            <w:bottom w:val="none" w:sz="0" w:space="0" w:color="auto"/>
            <w:right w:val="none" w:sz="0" w:space="0" w:color="auto"/>
          </w:divBdr>
        </w:div>
        <w:div w:id="1850824684">
          <w:marLeft w:val="547"/>
          <w:marRight w:val="0"/>
          <w:marTop w:val="0"/>
          <w:marBottom w:val="0"/>
          <w:divBdr>
            <w:top w:val="none" w:sz="0" w:space="0" w:color="auto"/>
            <w:left w:val="none" w:sz="0" w:space="0" w:color="auto"/>
            <w:bottom w:val="none" w:sz="0" w:space="0" w:color="auto"/>
            <w:right w:val="none" w:sz="0" w:space="0" w:color="auto"/>
          </w:divBdr>
        </w:div>
        <w:div w:id="1381249493">
          <w:marLeft w:val="547"/>
          <w:marRight w:val="0"/>
          <w:marTop w:val="0"/>
          <w:marBottom w:val="0"/>
          <w:divBdr>
            <w:top w:val="none" w:sz="0" w:space="0" w:color="auto"/>
            <w:left w:val="none" w:sz="0" w:space="0" w:color="auto"/>
            <w:bottom w:val="none" w:sz="0" w:space="0" w:color="auto"/>
            <w:right w:val="none" w:sz="0" w:space="0" w:color="auto"/>
          </w:divBdr>
        </w:div>
        <w:div w:id="1902787632">
          <w:marLeft w:val="547"/>
          <w:marRight w:val="0"/>
          <w:marTop w:val="0"/>
          <w:marBottom w:val="0"/>
          <w:divBdr>
            <w:top w:val="none" w:sz="0" w:space="0" w:color="auto"/>
            <w:left w:val="none" w:sz="0" w:space="0" w:color="auto"/>
            <w:bottom w:val="none" w:sz="0" w:space="0" w:color="auto"/>
            <w:right w:val="none" w:sz="0" w:space="0" w:color="auto"/>
          </w:divBdr>
        </w:div>
        <w:div w:id="193076021">
          <w:marLeft w:val="547"/>
          <w:marRight w:val="0"/>
          <w:marTop w:val="0"/>
          <w:marBottom w:val="0"/>
          <w:divBdr>
            <w:top w:val="none" w:sz="0" w:space="0" w:color="auto"/>
            <w:left w:val="none" w:sz="0" w:space="0" w:color="auto"/>
            <w:bottom w:val="none" w:sz="0" w:space="0" w:color="auto"/>
            <w:right w:val="none" w:sz="0" w:space="0" w:color="auto"/>
          </w:divBdr>
        </w:div>
        <w:div w:id="1414812093">
          <w:marLeft w:val="547"/>
          <w:marRight w:val="0"/>
          <w:marTop w:val="0"/>
          <w:marBottom w:val="0"/>
          <w:divBdr>
            <w:top w:val="none" w:sz="0" w:space="0" w:color="auto"/>
            <w:left w:val="none" w:sz="0" w:space="0" w:color="auto"/>
            <w:bottom w:val="none" w:sz="0" w:space="0" w:color="auto"/>
            <w:right w:val="none" w:sz="0" w:space="0" w:color="auto"/>
          </w:divBdr>
        </w:div>
        <w:div w:id="1783961918">
          <w:marLeft w:val="547"/>
          <w:marRight w:val="0"/>
          <w:marTop w:val="0"/>
          <w:marBottom w:val="0"/>
          <w:divBdr>
            <w:top w:val="none" w:sz="0" w:space="0" w:color="auto"/>
            <w:left w:val="none" w:sz="0" w:space="0" w:color="auto"/>
            <w:bottom w:val="none" w:sz="0" w:space="0" w:color="auto"/>
            <w:right w:val="none" w:sz="0" w:space="0" w:color="auto"/>
          </w:divBdr>
        </w:div>
      </w:divsChild>
    </w:div>
    <w:div w:id="2047295936">
      <w:bodyDiv w:val="1"/>
      <w:marLeft w:val="0"/>
      <w:marRight w:val="0"/>
      <w:marTop w:val="0"/>
      <w:marBottom w:val="0"/>
      <w:divBdr>
        <w:top w:val="none" w:sz="0" w:space="0" w:color="auto"/>
        <w:left w:val="none" w:sz="0" w:space="0" w:color="auto"/>
        <w:bottom w:val="none" w:sz="0" w:space="0" w:color="auto"/>
        <w:right w:val="none" w:sz="0" w:space="0" w:color="auto"/>
      </w:divBdr>
      <w:divsChild>
        <w:div w:id="718632344">
          <w:marLeft w:val="547"/>
          <w:marRight w:val="0"/>
          <w:marTop w:val="0"/>
          <w:marBottom w:val="0"/>
          <w:divBdr>
            <w:top w:val="none" w:sz="0" w:space="0" w:color="auto"/>
            <w:left w:val="none" w:sz="0" w:space="0" w:color="auto"/>
            <w:bottom w:val="none" w:sz="0" w:space="0" w:color="auto"/>
            <w:right w:val="none" w:sz="0" w:space="0" w:color="auto"/>
          </w:divBdr>
        </w:div>
      </w:divsChild>
    </w:div>
    <w:div w:id="2123525116">
      <w:bodyDiv w:val="1"/>
      <w:marLeft w:val="0"/>
      <w:marRight w:val="0"/>
      <w:marTop w:val="0"/>
      <w:marBottom w:val="0"/>
      <w:divBdr>
        <w:top w:val="none" w:sz="0" w:space="0" w:color="auto"/>
        <w:left w:val="none" w:sz="0" w:space="0" w:color="auto"/>
        <w:bottom w:val="none" w:sz="0" w:space="0" w:color="auto"/>
        <w:right w:val="none" w:sz="0" w:space="0" w:color="auto"/>
      </w:divBdr>
      <w:divsChild>
        <w:div w:id="1482844363">
          <w:marLeft w:val="547"/>
          <w:marRight w:val="0"/>
          <w:marTop w:val="0"/>
          <w:marBottom w:val="0"/>
          <w:divBdr>
            <w:top w:val="none" w:sz="0" w:space="0" w:color="auto"/>
            <w:left w:val="none" w:sz="0" w:space="0" w:color="auto"/>
            <w:bottom w:val="none" w:sz="0" w:space="0" w:color="auto"/>
            <w:right w:val="none" w:sz="0" w:space="0" w:color="auto"/>
          </w:divBdr>
        </w:div>
        <w:div w:id="2053116299">
          <w:marLeft w:val="547"/>
          <w:marRight w:val="0"/>
          <w:marTop w:val="0"/>
          <w:marBottom w:val="0"/>
          <w:divBdr>
            <w:top w:val="none" w:sz="0" w:space="0" w:color="auto"/>
            <w:left w:val="none" w:sz="0" w:space="0" w:color="auto"/>
            <w:bottom w:val="none" w:sz="0" w:space="0" w:color="auto"/>
            <w:right w:val="none" w:sz="0" w:space="0" w:color="auto"/>
          </w:divBdr>
        </w:div>
        <w:div w:id="1115827612">
          <w:marLeft w:val="547"/>
          <w:marRight w:val="0"/>
          <w:marTop w:val="0"/>
          <w:marBottom w:val="0"/>
          <w:divBdr>
            <w:top w:val="none" w:sz="0" w:space="0" w:color="auto"/>
            <w:left w:val="none" w:sz="0" w:space="0" w:color="auto"/>
            <w:bottom w:val="none" w:sz="0" w:space="0" w:color="auto"/>
            <w:right w:val="none" w:sz="0" w:space="0" w:color="auto"/>
          </w:divBdr>
        </w:div>
        <w:div w:id="450904915">
          <w:marLeft w:val="547"/>
          <w:marRight w:val="0"/>
          <w:marTop w:val="0"/>
          <w:marBottom w:val="0"/>
          <w:divBdr>
            <w:top w:val="none" w:sz="0" w:space="0" w:color="auto"/>
            <w:left w:val="none" w:sz="0" w:space="0" w:color="auto"/>
            <w:bottom w:val="none" w:sz="0" w:space="0" w:color="auto"/>
            <w:right w:val="none" w:sz="0" w:space="0" w:color="auto"/>
          </w:divBdr>
        </w:div>
        <w:div w:id="503936954">
          <w:marLeft w:val="547"/>
          <w:marRight w:val="0"/>
          <w:marTop w:val="0"/>
          <w:marBottom w:val="0"/>
          <w:divBdr>
            <w:top w:val="none" w:sz="0" w:space="0" w:color="auto"/>
            <w:left w:val="none" w:sz="0" w:space="0" w:color="auto"/>
            <w:bottom w:val="none" w:sz="0" w:space="0" w:color="auto"/>
            <w:right w:val="none" w:sz="0" w:space="0" w:color="auto"/>
          </w:divBdr>
        </w:div>
        <w:div w:id="1082528817">
          <w:marLeft w:val="547"/>
          <w:marRight w:val="0"/>
          <w:marTop w:val="0"/>
          <w:marBottom w:val="0"/>
          <w:divBdr>
            <w:top w:val="none" w:sz="0" w:space="0" w:color="auto"/>
            <w:left w:val="none" w:sz="0" w:space="0" w:color="auto"/>
            <w:bottom w:val="none" w:sz="0" w:space="0" w:color="auto"/>
            <w:right w:val="none" w:sz="0" w:space="0" w:color="auto"/>
          </w:divBdr>
        </w:div>
        <w:div w:id="1072352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undhedsaftalen.rm.dk/siteassets/om-sundhedsaftalen/delaftale/apo/falles-samarbejdsaftale.pdf" TargetMode="External"/><Relationship Id="rId21" Type="http://schemas.openxmlformats.org/officeDocument/2006/relationships/footer" Target="footer5.xml"/><Relationship Id="rId42" Type="http://schemas.openxmlformats.org/officeDocument/2006/relationships/hyperlink" Target="https://www.hospitalsenhedmidt.dk/patientvejledninger/hammel-neurocenter/neurorehabilitering-i-region-midtjylland---den-falles-regionale-visitation/" TargetMode="External"/><Relationship Id="rId47" Type="http://schemas.openxmlformats.org/officeDocument/2006/relationships/hyperlink" Target="https://www.sundhedsaftalen.rm.dk/varktojskasse/genoptraning-og-rehabilitering1/samarbejde/" TargetMode="External"/><Relationship Id="rId63" Type="http://schemas.openxmlformats.org/officeDocument/2006/relationships/hyperlink" Target="https://www.sst.dk/da/udgivelser/2020/anbefalinger-for-tvaersektorielle-forloeb-for-voksne-med-erhvervet-hjerneskade" TargetMode="External"/><Relationship Id="rId68" Type="http://schemas.openxmlformats.org/officeDocument/2006/relationships/hyperlink" Target="https://sbst.dk/handicap/hjerneskade/hjerneskadekoordinatorer/voksenomraadet" TargetMode="External"/><Relationship Id="rId84" Type="http://schemas.openxmlformats.org/officeDocument/2006/relationships/hyperlink" Target="https://www.sst.dk/da/udgivelser/2020/anbefalinger-for-tvaersektorielle-forloeb-for-voksne-med-erhvervet-hjerneskade" TargetMode="External"/><Relationship Id="rId89" Type="http://schemas.openxmlformats.org/officeDocument/2006/relationships/hyperlink" Target="https://www.retsinformation.dk/eli/lta/2018/918"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danskelove.dk/sundhedsloven/43" TargetMode="External"/><Relationship Id="rId37" Type="http://schemas.openxmlformats.org/officeDocument/2006/relationships/hyperlink" Target="http://afklaringskatalog.rm.dk/" TargetMode="External"/><Relationship Id="rId53" Type="http://schemas.openxmlformats.org/officeDocument/2006/relationships/hyperlink" Target="https://www.retsinformation.dk/eli/lta/2018/918" TargetMode="External"/><Relationship Id="rId58" Type="http://schemas.openxmlformats.org/officeDocument/2006/relationships/hyperlink" Target="http://www.praksis.dk" TargetMode="External"/><Relationship Id="rId74" Type="http://schemas.openxmlformats.org/officeDocument/2006/relationships/hyperlink" Target="https://www.sundhedsaftalen.rm.dk/varktojskasse/genoptraning-og-rehabilitering1/samarbejde/" TargetMode="External"/><Relationship Id="rId79" Type="http://schemas.openxmlformats.org/officeDocument/2006/relationships/hyperlink" Target="https://www.sundhedsaftalen.rm.dk/siteassets/vaerktojskasse/genoptraning/revideret-notat-statificering-5-0-regionmidt-sep.-2017.pdf" TargetMode="External"/><Relationship Id="rId5" Type="http://schemas.openxmlformats.org/officeDocument/2006/relationships/numbering" Target="numbering.xml"/><Relationship Id="rId90" Type="http://schemas.openxmlformats.org/officeDocument/2006/relationships/hyperlink" Target="https://www.sst.dk/da/udgivelser/2020/anbefalinger-for-tvaersektorielle-forloeb-for-voksne-med-erhvervet-hjerneskade" TargetMode="External"/><Relationship Id="rId22" Type="http://schemas.openxmlformats.org/officeDocument/2006/relationships/header" Target="header6.xml"/><Relationship Id="rId27" Type="http://schemas.openxmlformats.org/officeDocument/2006/relationships/diagramData" Target="diagrams/data1.xml"/><Relationship Id="rId43" Type="http://schemas.openxmlformats.org/officeDocument/2006/relationships/hyperlink" Target="https://www.sundhedsaftalen.rm.dk/siteassets/om-sundhedsaftalen/delaftale/indlaggelse-og-udskrivelse/samarbejdsaftale-om-den-gode-indlaggelse-og-udskrivelse-040621.pdf" TargetMode="External"/><Relationship Id="rId48" Type="http://schemas.openxmlformats.org/officeDocument/2006/relationships/hyperlink" Target="https://www.sundhedsaftalen.rm.dk/varktojskasse/genoptraning-og-rehabilitering1/samarbejde/" TargetMode="External"/><Relationship Id="rId64" Type="http://schemas.openxmlformats.org/officeDocument/2006/relationships/hyperlink" Target="https://sbst.dk/media/10205/Forl%C3%B8bsbeskrivelse_Kompleks_erhvervet_hjerneskade.pdf" TargetMode="External"/><Relationship Id="rId69" Type="http://schemas.openxmlformats.org/officeDocument/2006/relationships/hyperlink" Target="https://www.retsinformation.dk/eli/retsinfo/2018/10036" TargetMode="External"/><Relationship Id="rId8" Type="http://schemas.openxmlformats.org/officeDocument/2006/relationships/webSettings" Target="webSettings.xml"/><Relationship Id="rId51" Type="http://schemas.openxmlformats.org/officeDocument/2006/relationships/hyperlink" Target="https://www.sst.dk/da/udgivelser/2020/anbefalinger-for-tvaersektorielle-forloeb-for-voksne-med-erhvervet-hjerneskade" TargetMode="External"/><Relationship Id="rId72" Type="http://schemas.openxmlformats.org/officeDocument/2006/relationships/hyperlink" Target="https://www.sundhedsaftalen.rm.dk/siteassets/om-sundhedsaftalen/delaftale/indlaggelse-og-udskrivelse/samarbejdsaftale-om-den-gode-indlaggelse-og-udskrivelse-040621.pdf" TargetMode="External"/><Relationship Id="rId80" Type="http://schemas.openxmlformats.org/officeDocument/2006/relationships/hyperlink" Target="https://e-dok.rm.dk/edok/Admin/GUI.nsf/Desktop.html?open&amp;openlink=https://e-dok.rm.dk/edok/enduser/portal.nsf/Main.html?open&amp;unid=X4A7F18B0A9CFF328C1257A2C002CBAF1&amp;level=HOMIHA&amp;dbpath=/edok/editor/HOMIHA.nsf/&amp;windowwidth=1100&amp;windowheight=600&amp;windowtitle=S%F8g" TargetMode="External"/><Relationship Id="rId85" Type="http://schemas.openxmlformats.org/officeDocument/2006/relationships/hyperlink" Target="https://www.retsinformation.dk/eli/lta/2018/918"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yperlink" Target="http://www.sektorovergang.rm.dk/" TargetMode="External"/><Relationship Id="rId33" Type="http://schemas.openxmlformats.org/officeDocument/2006/relationships/hyperlink" Target="http://www.sektorovergang.rm.dk/flowchart/underside-2-4" TargetMode="External"/><Relationship Id="rId38" Type="http://schemas.openxmlformats.org/officeDocument/2006/relationships/hyperlink" Target="https://www.sundhed.dk/borger/guides/sundhedstilbud/region-midtjylland/" TargetMode="External"/><Relationship Id="rId46" Type="http://schemas.openxmlformats.org/officeDocument/2006/relationships/hyperlink" Target="https://www.sundhedsaftalen.rm.dk/varktojskasse/genoptraning-og-rehabilitering1/samarbejde/" TargetMode="External"/><Relationship Id="rId59" Type="http://schemas.openxmlformats.org/officeDocument/2006/relationships/hyperlink" Target="https://www.sst.dk/da/udgivelser/2020/anbefalinger-for-tvaersektorielle-forloeb-for-voksne-med-erhvervet-hjerneskade" TargetMode="External"/><Relationship Id="rId67" Type="http://schemas.openxmlformats.org/officeDocument/2006/relationships/hyperlink" Target="https://tilbudsportalen.dk/tilbudssoegning/landing/index" TargetMode="External"/><Relationship Id="rId20" Type="http://schemas.openxmlformats.org/officeDocument/2006/relationships/footer" Target="footer4.xml"/><Relationship Id="rId41" Type="http://schemas.openxmlformats.org/officeDocument/2006/relationships/hyperlink" Target="https://tilbudsportalen.dk/tilbudssoegning/landing/index" TargetMode="External"/><Relationship Id="rId54" Type="http://schemas.openxmlformats.org/officeDocument/2006/relationships/hyperlink" Target="https://www.retsinformation.dk/eli/retsinfo/2018/9538" TargetMode="External"/><Relationship Id="rId62" Type="http://schemas.openxmlformats.org/officeDocument/2006/relationships/hyperlink" Target="https://www.retsinformation.dk/eli/retsinfo/2018/9538" TargetMode="External"/><Relationship Id="rId70" Type="http://schemas.openxmlformats.org/officeDocument/2006/relationships/hyperlink" Target="https://www.retsinformation.dk/eli/retsinfo/2022/10150" TargetMode="External"/><Relationship Id="rId75" Type="http://schemas.openxmlformats.org/officeDocument/2006/relationships/hyperlink" Target="https://www.sundhedsaftalen.rm.dk/siteassets/om-sundhedsaftalen/delaftale/apo/falles-samarbejdsaftale.pdf" TargetMode="External"/><Relationship Id="rId83" Type="http://schemas.openxmlformats.org/officeDocument/2006/relationships/hyperlink" Target="https://www.rehabiliteringsforum.dk/siteassets/publikationer/publikationerlitteratur/hvidbog-2-udgave_180522-til-web.pdf" TargetMode="External"/><Relationship Id="rId88" Type="http://schemas.openxmlformats.org/officeDocument/2006/relationships/hyperlink" Target="https://www.sst.dk/da/udgivelser/2020/anbefalinger-for-tvaersektorielle-forloeb-for-voksne-med-erhvervet-hjerneskade" TargetMode="External"/><Relationship Id="rId91" Type="http://schemas.openxmlformats.org/officeDocument/2006/relationships/hyperlink" Target="https://www.sst.dk/-/media/Viden/Specialplaner/Specialeplan-for-neurologi/Specialevejledning-for-Neurologi-den-22-juli-2021.ashx" TargetMode="External"/><Relationship Id="rId9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sst.dk/da/udgivelser/2020/anbefalinger-for-tvaersektorielle-forloeb-for-voksne-med-erhvervet-hjerneskade" TargetMode="External"/><Relationship Id="rId28" Type="http://schemas.openxmlformats.org/officeDocument/2006/relationships/diagramLayout" Target="diagrams/layout1.xml"/><Relationship Id="rId36" Type="http://schemas.openxmlformats.org/officeDocument/2006/relationships/hyperlink" Target="http://afklaringskatalog.rm.dk/" TargetMode="External"/><Relationship Id="rId49" Type="http://schemas.openxmlformats.org/officeDocument/2006/relationships/hyperlink" Target="https://www.retsinformation.dk/eli/lta/2018/918" TargetMode="External"/><Relationship Id="rId57" Type="http://schemas.openxmlformats.org/officeDocument/2006/relationships/hyperlink" Target="http://www.sundhedsaftalen.rm.dk" TargetMode="External"/><Relationship Id="rId10" Type="http://schemas.openxmlformats.org/officeDocument/2006/relationships/endnotes" Target="endnotes.xml"/><Relationship Id="rId31" Type="http://schemas.microsoft.com/office/2007/relationships/diagramDrawing" Target="diagrams/drawing1.xml"/><Relationship Id="rId44" Type="http://schemas.openxmlformats.org/officeDocument/2006/relationships/hyperlink" Target="https://www.sundhedsaftalen.rm.dk/siteassets/om-sundhedsaftalen/delaftale/apo/falles-samarbejdsaftale.pdf" TargetMode="External"/><Relationship Id="rId52" Type="http://schemas.openxmlformats.org/officeDocument/2006/relationships/hyperlink" Target="https://sbst.dk/media/10205/Forl%C3%B8bsbeskrivelse_Kompleks_erhvervet_hjerneskade.pdf" TargetMode="External"/><Relationship Id="rId60" Type="http://schemas.openxmlformats.org/officeDocument/2006/relationships/hyperlink" Target="https://www.sst.dk/da/udgivelser/2020/anbefalinger-for-tvaersektorielle-forloeb-for-voksne-med-erhvervet-hjerneskade" TargetMode="External"/><Relationship Id="rId65" Type="http://schemas.openxmlformats.org/officeDocument/2006/relationships/hyperlink" Target="https://www.rehabiliteringsforum.dk/siteassets/publikationer/publikationerlitteratur/hvidbog-2-udgave_180522-til-web.pdf" TargetMode="External"/><Relationship Id="rId73" Type="http://schemas.openxmlformats.org/officeDocument/2006/relationships/hyperlink" Target="http://www.sektorovergang.rm.dk/" TargetMode="External"/><Relationship Id="rId78" Type="http://schemas.openxmlformats.org/officeDocument/2006/relationships/hyperlink" Target="http://afklaringskatalog.rm.dk/" TargetMode="External"/><Relationship Id="rId81" Type="http://schemas.openxmlformats.org/officeDocument/2006/relationships/hyperlink" Target="https://e-dok.rm.dk/edok/Admin/GUI.nsf/Desktop.html?open&amp;openlink=https://e-dok.rm.dk/edok/enduser/portal.nsf/Main.html?open&amp;unid=X763937D40FCC2E39C12584B60034764B&amp;level=FSTB&amp;dbpath=/edok/editor/RM.nsf/&amp;windowwidth=1100&amp;windowheight=600&amp;windowtitle=S%F8g" TargetMode="External"/><Relationship Id="rId86" Type="http://schemas.openxmlformats.org/officeDocument/2006/relationships/hyperlink" Target="https://www.sundhedsaftalen.rm.dk/siteassets/vaerktojskasse/genoptraning/revideret-notat-statificering-5-0-regionmidt-sep.-2017.pdf"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https://www.retsinformation.dk/eli/lta/2018/918" TargetMode="External"/><Relationship Id="rId34" Type="http://schemas.openxmlformats.org/officeDocument/2006/relationships/hyperlink" Target="https://www.sundhedsaftalen.rm.dk/varktojskasse/genoptraning-og-rehabilitering1/samarbejde/" TargetMode="External"/><Relationship Id="rId50" Type="http://schemas.openxmlformats.org/officeDocument/2006/relationships/hyperlink" Target="https://www.sst.dk/da/udgivelser/2020/anbefalinger-for-tvaersektorielle-forloeb-for-voksne-med-erhvervet-hjerneskade" TargetMode="External"/><Relationship Id="rId55" Type="http://schemas.openxmlformats.org/officeDocument/2006/relationships/hyperlink" Target="https://www.sst.dk/da/udgivelser/2020/anbefalinger-for-tvaersektorielle-forloeb-for-voksne-med-erhvervet-hjerneskade" TargetMode="External"/><Relationship Id="rId76" Type="http://schemas.openxmlformats.org/officeDocument/2006/relationships/hyperlink" Target="https://www.hospitalsenhedmidt.dk/patientvejledninger/hammel-neurocenter/neurorehabilitering-i-region-midtjylland---den-falles-regionale-visitation/" TargetMode="External"/><Relationship Id="rId97" Type="http://schemas.microsoft.com/office/2016/09/relationships/commentsIds" Target="commentsIds.xml"/><Relationship Id="rId7" Type="http://schemas.openxmlformats.org/officeDocument/2006/relationships/settings" Target="settings.xml"/><Relationship Id="rId71" Type="http://schemas.openxmlformats.org/officeDocument/2006/relationships/hyperlink" Target="https://www.sundhedsaftalen.rm.dk/siteassets/aftale-2019-2023/sundhedsaftalen-2019-2023-sept-2019.pdf" TargetMode="External"/><Relationship Id="rId92" Type="http://schemas.openxmlformats.org/officeDocument/2006/relationships/hyperlink" Target="https://fritvalgservice.dk/for-kommuner/" TargetMode="External"/><Relationship Id="rId2" Type="http://schemas.openxmlformats.org/officeDocument/2006/relationships/customXml" Target="../customXml/item2.xml"/><Relationship Id="rId29" Type="http://schemas.openxmlformats.org/officeDocument/2006/relationships/diagramQuickStyle" Target="diagrams/quickStyle1.xml"/><Relationship Id="rId24" Type="http://schemas.openxmlformats.org/officeDocument/2006/relationships/hyperlink" Target="https://www.sundhedsaftalen.rm.dk/siteassets/aftale-2019-2023/sundhedsaftalen-2019-2023-sept-2019.pdf" TargetMode="External"/><Relationship Id="rId40" Type="http://schemas.openxmlformats.org/officeDocument/2006/relationships/hyperlink" Target="https://www.sst.dk/da/udgivelser/2020/anbefalinger-for-tvaersektorielle-forloeb-for-voksne-med-erhvervet-hjerneskade" TargetMode="External"/><Relationship Id="rId45" Type="http://schemas.openxmlformats.org/officeDocument/2006/relationships/hyperlink" Target="https://danskelove.dk/sundhedsloven/140" TargetMode="External"/><Relationship Id="rId66" Type="http://schemas.openxmlformats.org/officeDocument/2006/relationships/hyperlink" Target="https://ggop.dk/" TargetMode="External"/><Relationship Id="rId87" Type="http://schemas.openxmlformats.org/officeDocument/2006/relationships/hyperlink" Target="https://www.retsinformation.dk/eli/retsinfo/2018/9538" TargetMode="External"/><Relationship Id="rId61" Type="http://schemas.openxmlformats.org/officeDocument/2006/relationships/hyperlink" Target="https://www.retsinformation.dk/eli/lta/2018/918" TargetMode="External"/><Relationship Id="rId82" Type="http://schemas.openxmlformats.org/officeDocument/2006/relationships/hyperlink" Target="https://www.sst.dk/da/udgivelser/2020/anbefalinger-for-tvaersektorielle-forloeb-for-voksne-med-erhvervet-hjerneskade" TargetMode="External"/><Relationship Id="rId19" Type="http://schemas.openxmlformats.org/officeDocument/2006/relationships/header" Target="header5.xml"/><Relationship Id="rId14" Type="http://schemas.openxmlformats.org/officeDocument/2006/relationships/footer" Target="footer2.xml"/><Relationship Id="rId30" Type="http://schemas.openxmlformats.org/officeDocument/2006/relationships/diagramColors" Target="diagrams/colors1.xml"/><Relationship Id="rId35" Type="http://schemas.openxmlformats.org/officeDocument/2006/relationships/hyperlink" Target="https://ggop.dk/" TargetMode="External"/><Relationship Id="rId56" Type="http://schemas.openxmlformats.org/officeDocument/2006/relationships/hyperlink" Target="https://www.sundhedsaftalen.rm.dk/modefora/administrative-udvalg/hjerneskadesamrad-for-voksne/" TargetMode="External"/><Relationship Id="rId77" Type="http://schemas.openxmlformats.org/officeDocument/2006/relationships/hyperlink" Target="https://www.sundhedsaftalen.rm.dk/modefora/administrative-udvalg/hjerneskadesamrad-for-voksn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st.dk/da/udgivelser/2020/anbefalinger-for-tvaersektorielle-forloeb-for-voksne-med-erhvervet-hjerneskade" TargetMode="External"/><Relationship Id="rId3" Type="http://schemas.openxmlformats.org/officeDocument/2006/relationships/hyperlink" Target="https://www.sst.dk/da/udgivelser/2020/anbefalinger-for-tvaersektorielle-forloeb-for-voksne-med-erhvervet-hjerneskade" TargetMode="External"/><Relationship Id="rId7" Type="http://schemas.openxmlformats.org/officeDocument/2006/relationships/hyperlink" Target="https://www.retsinformation.dk/eli/lta/2018/918" TargetMode="External"/><Relationship Id="rId2" Type="http://schemas.openxmlformats.org/officeDocument/2006/relationships/hyperlink" Target="https://www.sst.dk/da/udgivelser/2020/anbefalinger-for-tvaersektorielle-forloeb-for-voksne-med-erhvervet-hjerneskade" TargetMode="External"/><Relationship Id="rId1" Type="http://schemas.openxmlformats.org/officeDocument/2006/relationships/hyperlink" Target="https://www.sst.dk/da/udgivelser/2020/anbefalinger-for-tvaersektorielle-forloeb-for-voksne-med-erhvervet-hjerneskade" TargetMode="External"/><Relationship Id="rId6" Type="http://schemas.openxmlformats.org/officeDocument/2006/relationships/hyperlink" Target="https://www.retsinformation.dk/eli/retsinfo/2022/10150" TargetMode="External"/><Relationship Id="rId11" Type="http://schemas.openxmlformats.org/officeDocument/2006/relationships/hyperlink" Target="https://www.retsinformation.dk/eli/lta/2022/170" TargetMode="External"/><Relationship Id="rId5" Type="http://schemas.openxmlformats.org/officeDocument/2006/relationships/hyperlink" Target="https://www.sst.dk/da/udgivelser/2020/anbefalinger-for-tvaersektorielle-forloeb-for-voksne-med-erhvervet-hjerneskade" TargetMode="External"/><Relationship Id="rId10" Type="http://schemas.openxmlformats.org/officeDocument/2006/relationships/hyperlink" Target="https://www.sst.dk/da/udgivelser/2020/anbefalinger-for-tvaersektorielle-forloeb-for-voksne-med-erhvervet-hjerneskade" TargetMode="External"/><Relationship Id="rId4" Type="http://schemas.openxmlformats.org/officeDocument/2006/relationships/hyperlink" Target="https://sbst.dk/media/10205/Forl%C3%B8bsbeskrivelse_Kompleks_erhvervet_hjerneskade.pdf" TargetMode="External"/><Relationship Id="rId9" Type="http://schemas.openxmlformats.org/officeDocument/2006/relationships/hyperlink" Target="https://www.sst.dk/da/udgivelser/2020/anbefalinger-for-tvaersektorielle-forloeb-for-voksne-med-erhvervet-hjerneskad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5C5F75-6BFF-4345-B642-02F408E64E3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da-DK"/>
        </a:p>
      </dgm:t>
    </dgm:pt>
    <dgm:pt modelId="{7D23C564-DCFF-46A0-8586-FCC65283FD81}">
      <dgm:prSet phldrT="[Tekst]"/>
      <dgm:spPr>
        <a:solidFill>
          <a:srgbClr val="1A9773"/>
        </a:solidFill>
      </dgm:spPr>
      <dgm:t>
        <a:bodyPr/>
        <a:lstStyle/>
        <a:p>
          <a:r>
            <a:rPr lang="da-DK"/>
            <a:t>Sundhedsaftalen 2019-2023 (revideres hvert 4. år)</a:t>
          </a:r>
        </a:p>
      </dgm:t>
    </dgm:pt>
    <dgm:pt modelId="{17E9EAD2-A870-4246-9CEE-D9965DEC5C53}" type="parTrans" cxnId="{5F802222-A3E7-4600-A432-D8D30CDE1EB2}">
      <dgm:prSet/>
      <dgm:spPr/>
      <dgm:t>
        <a:bodyPr/>
        <a:lstStyle/>
        <a:p>
          <a:endParaRPr lang="da-DK"/>
        </a:p>
      </dgm:t>
    </dgm:pt>
    <dgm:pt modelId="{55DC3E97-6C3F-4240-A0FC-7E4DD628F0E7}" type="sibTrans" cxnId="{5F802222-A3E7-4600-A432-D8D30CDE1EB2}">
      <dgm:prSet/>
      <dgm:spPr/>
      <dgm:t>
        <a:bodyPr/>
        <a:lstStyle/>
        <a:p>
          <a:endParaRPr lang="da-DK"/>
        </a:p>
      </dgm:t>
    </dgm:pt>
    <dgm:pt modelId="{28974941-605D-49F1-B24A-F5950888EF70}">
      <dgm:prSet phldrT="[Tekst]"/>
      <dgm:spPr>
        <a:solidFill>
          <a:srgbClr val="1A9773"/>
        </a:solidFill>
      </dgm:spPr>
      <dgm:t>
        <a:bodyPr/>
        <a:lstStyle/>
        <a:p>
          <a:r>
            <a:rPr lang="da-DK"/>
            <a:t>Samarbejdsaftalen om Apopleksiteams i Region Midtjylland</a:t>
          </a:r>
        </a:p>
      </dgm:t>
    </dgm:pt>
    <dgm:pt modelId="{7C520DBC-DC12-48B2-B427-DBEC987A3903}" type="parTrans" cxnId="{7289FCC2-F389-4844-AB5B-A6FB231993B7}">
      <dgm:prSet>
        <dgm:style>
          <a:lnRef idx="2">
            <a:schemeClr val="dk1"/>
          </a:lnRef>
          <a:fillRef idx="0">
            <a:schemeClr val="dk1"/>
          </a:fillRef>
          <a:effectRef idx="1">
            <a:schemeClr val="dk1"/>
          </a:effectRef>
          <a:fontRef idx="minor">
            <a:schemeClr val="tx1"/>
          </a:fontRef>
        </dgm:style>
      </dgm:prSet>
      <dgm:spPr/>
      <dgm:t>
        <a:bodyPr/>
        <a:lstStyle/>
        <a:p>
          <a:endParaRPr lang="da-DK"/>
        </a:p>
      </dgm:t>
    </dgm:pt>
    <dgm:pt modelId="{5BA68CA4-4395-4CD8-A134-79BD159D084A}" type="sibTrans" cxnId="{7289FCC2-F389-4844-AB5B-A6FB231993B7}">
      <dgm:prSet/>
      <dgm:spPr/>
      <dgm:t>
        <a:bodyPr/>
        <a:lstStyle/>
        <a:p>
          <a:endParaRPr lang="da-DK"/>
        </a:p>
      </dgm:t>
    </dgm:pt>
    <dgm:pt modelId="{52AB67FB-E038-4324-B75B-A72068793773}">
      <dgm:prSet phldrT="[Tekst]"/>
      <dgm:spPr>
        <a:solidFill>
          <a:srgbClr val="1A9773"/>
        </a:solidFill>
      </dgm:spPr>
      <dgm:t>
        <a:bodyPr/>
        <a:lstStyle/>
        <a:p>
          <a:r>
            <a:rPr lang="da-DK"/>
            <a:t>Samarbejdsaftalen om voksne med erhvervet hjerneskade</a:t>
          </a:r>
        </a:p>
      </dgm:t>
    </dgm:pt>
    <dgm:pt modelId="{2009B092-B4E0-4FA8-AFDC-280696AC888C}" type="parTrans" cxnId="{2C11CB0D-A0C0-4892-83C0-ED73EC4D6B57}">
      <dgm:prSet>
        <dgm:style>
          <a:lnRef idx="2">
            <a:schemeClr val="dk1"/>
          </a:lnRef>
          <a:fillRef idx="0">
            <a:schemeClr val="dk1"/>
          </a:fillRef>
          <a:effectRef idx="1">
            <a:schemeClr val="dk1"/>
          </a:effectRef>
          <a:fontRef idx="minor">
            <a:schemeClr val="tx1"/>
          </a:fontRef>
        </dgm:style>
      </dgm:prSet>
      <dgm:spPr/>
      <dgm:t>
        <a:bodyPr/>
        <a:lstStyle/>
        <a:p>
          <a:endParaRPr lang="da-DK"/>
        </a:p>
      </dgm:t>
    </dgm:pt>
    <dgm:pt modelId="{5BF03F4C-9B21-4C77-9BF0-CEE291F11F25}" type="sibTrans" cxnId="{2C11CB0D-A0C0-4892-83C0-ED73EC4D6B57}">
      <dgm:prSet/>
      <dgm:spPr/>
      <dgm:t>
        <a:bodyPr/>
        <a:lstStyle/>
        <a:p>
          <a:endParaRPr lang="da-DK"/>
        </a:p>
      </dgm:t>
    </dgm:pt>
    <dgm:pt modelId="{FFC438FB-DF55-4BC6-8890-693F6AAD6A8A}">
      <dgm:prSet/>
      <dgm:spPr>
        <a:solidFill>
          <a:srgbClr val="1A9773"/>
        </a:solidFill>
      </dgm:spPr>
      <dgm:t>
        <a:bodyPr/>
        <a:lstStyle/>
        <a:p>
          <a:r>
            <a:rPr lang="da-DK"/>
            <a:t>Øvrige samarbejdsaftaler</a:t>
          </a:r>
        </a:p>
      </dgm:t>
    </dgm:pt>
    <dgm:pt modelId="{B7292BBA-D609-4854-8E09-4699163D286E}" type="parTrans" cxnId="{53D0A1EF-B438-4717-9062-FF1D3028F124}">
      <dgm:prSet>
        <dgm:style>
          <a:lnRef idx="2">
            <a:schemeClr val="dk1"/>
          </a:lnRef>
          <a:fillRef idx="0">
            <a:schemeClr val="dk1"/>
          </a:fillRef>
          <a:effectRef idx="1">
            <a:schemeClr val="dk1"/>
          </a:effectRef>
          <a:fontRef idx="minor">
            <a:schemeClr val="tx1"/>
          </a:fontRef>
        </dgm:style>
      </dgm:prSet>
      <dgm:spPr/>
      <dgm:t>
        <a:bodyPr/>
        <a:lstStyle/>
        <a:p>
          <a:endParaRPr lang="da-DK"/>
        </a:p>
      </dgm:t>
    </dgm:pt>
    <dgm:pt modelId="{A1F929E9-2CA3-431C-A66B-3EC0202FC2F8}" type="sibTrans" cxnId="{53D0A1EF-B438-4717-9062-FF1D3028F124}">
      <dgm:prSet/>
      <dgm:spPr/>
      <dgm:t>
        <a:bodyPr/>
        <a:lstStyle/>
        <a:p>
          <a:endParaRPr lang="da-DK"/>
        </a:p>
      </dgm:t>
    </dgm:pt>
    <dgm:pt modelId="{1B65BAAD-918F-49EB-A394-E730C7A26FBD}">
      <dgm:prSet/>
      <dgm:spPr>
        <a:solidFill>
          <a:srgbClr val="1A9773"/>
        </a:solidFill>
      </dgm:spPr>
      <dgm:t>
        <a:bodyPr/>
        <a:lstStyle/>
        <a:p>
          <a:r>
            <a:rPr lang="da-DK" b="0" i="0"/>
            <a:t>Samarbejdsaftalen om den gode indlæggelse og udskrivelse</a:t>
          </a:r>
          <a:endParaRPr lang="da-DK"/>
        </a:p>
      </dgm:t>
    </dgm:pt>
    <dgm:pt modelId="{6F391ADC-92D2-4D1E-9D3C-4F4C9DAC3176}" type="parTrans" cxnId="{57AC3D40-6695-4F46-8C60-9D51843AF905}">
      <dgm:prSet>
        <dgm:style>
          <a:lnRef idx="2">
            <a:schemeClr val="dk1"/>
          </a:lnRef>
          <a:fillRef idx="0">
            <a:schemeClr val="dk1"/>
          </a:fillRef>
          <a:effectRef idx="1">
            <a:schemeClr val="dk1"/>
          </a:effectRef>
          <a:fontRef idx="minor">
            <a:schemeClr val="tx1"/>
          </a:fontRef>
        </dgm:style>
      </dgm:prSet>
      <dgm:spPr/>
      <dgm:t>
        <a:bodyPr/>
        <a:lstStyle/>
        <a:p>
          <a:endParaRPr lang="da-DK"/>
        </a:p>
      </dgm:t>
    </dgm:pt>
    <dgm:pt modelId="{08FEB80B-DC99-48DA-8642-5E1C245DAE87}" type="sibTrans" cxnId="{57AC3D40-6695-4F46-8C60-9D51843AF905}">
      <dgm:prSet/>
      <dgm:spPr/>
      <dgm:t>
        <a:bodyPr/>
        <a:lstStyle/>
        <a:p>
          <a:endParaRPr lang="da-DK"/>
        </a:p>
      </dgm:t>
    </dgm:pt>
    <dgm:pt modelId="{59FD54E0-9F4E-4407-BA60-59527CD21498}" type="pres">
      <dgm:prSet presAssocID="{695C5F75-6BFF-4345-B642-02F408E64E3D}" presName="hierChild1" presStyleCnt="0">
        <dgm:presLayoutVars>
          <dgm:orgChart val="1"/>
          <dgm:chPref val="1"/>
          <dgm:dir/>
          <dgm:animOne val="branch"/>
          <dgm:animLvl val="lvl"/>
          <dgm:resizeHandles/>
        </dgm:presLayoutVars>
      </dgm:prSet>
      <dgm:spPr/>
      <dgm:t>
        <a:bodyPr/>
        <a:lstStyle/>
        <a:p>
          <a:endParaRPr lang="da-DK"/>
        </a:p>
      </dgm:t>
    </dgm:pt>
    <dgm:pt modelId="{DC12AA14-D47A-4801-A054-697446263C71}" type="pres">
      <dgm:prSet presAssocID="{7D23C564-DCFF-46A0-8586-FCC65283FD81}" presName="hierRoot1" presStyleCnt="0">
        <dgm:presLayoutVars>
          <dgm:hierBranch val="init"/>
        </dgm:presLayoutVars>
      </dgm:prSet>
      <dgm:spPr/>
    </dgm:pt>
    <dgm:pt modelId="{31EF23D4-A085-45BC-869A-8657C1D87AAC}" type="pres">
      <dgm:prSet presAssocID="{7D23C564-DCFF-46A0-8586-FCC65283FD81}" presName="rootComposite1" presStyleCnt="0"/>
      <dgm:spPr/>
    </dgm:pt>
    <dgm:pt modelId="{7E09B8D2-3D7F-406B-9C63-66C1A83193F2}" type="pres">
      <dgm:prSet presAssocID="{7D23C564-DCFF-46A0-8586-FCC65283FD81}" presName="rootText1" presStyleLbl="node0" presStyleIdx="0" presStyleCnt="1">
        <dgm:presLayoutVars>
          <dgm:chPref val="3"/>
        </dgm:presLayoutVars>
      </dgm:prSet>
      <dgm:spPr/>
      <dgm:t>
        <a:bodyPr/>
        <a:lstStyle/>
        <a:p>
          <a:endParaRPr lang="da-DK"/>
        </a:p>
      </dgm:t>
    </dgm:pt>
    <dgm:pt modelId="{8F6DA2A2-340B-4C1D-B8C9-F95A22756C83}" type="pres">
      <dgm:prSet presAssocID="{7D23C564-DCFF-46A0-8586-FCC65283FD81}" presName="rootConnector1" presStyleLbl="node1" presStyleIdx="0" presStyleCnt="0"/>
      <dgm:spPr/>
      <dgm:t>
        <a:bodyPr/>
        <a:lstStyle/>
        <a:p>
          <a:endParaRPr lang="da-DK"/>
        </a:p>
      </dgm:t>
    </dgm:pt>
    <dgm:pt modelId="{BA741523-5C5A-4AD5-976F-A381C7F7F2A9}" type="pres">
      <dgm:prSet presAssocID="{7D23C564-DCFF-46A0-8586-FCC65283FD81}" presName="hierChild2" presStyleCnt="0"/>
      <dgm:spPr/>
    </dgm:pt>
    <dgm:pt modelId="{AB024DB3-65BC-48AA-BEE4-8A2680EBB240}" type="pres">
      <dgm:prSet presAssocID="{7C520DBC-DC12-48B2-B427-DBEC987A3903}" presName="Name37" presStyleLbl="parChTrans1D2" presStyleIdx="0" presStyleCnt="4"/>
      <dgm:spPr/>
      <dgm:t>
        <a:bodyPr/>
        <a:lstStyle/>
        <a:p>
          <a:endParaRPr lang="da-DK"/>
        </a:p>
      </dgm:t>
    </dgm:pt>
    <dgm:pt modelId="{7CC5E305-5744-4E0C-A7B9-AE92B8B88BCD}" type="pres">
      <dgm:prSet presAssocID="{28974941-605D-49F1-B24A-F5950888EF70}" presName="hierRoot2" presStyleCnt="0">
        <dgm:presLayoutVars>
          <dgm:hierBranch val="init"/>
        </dgm:presLayoutVars>
      </dgm:prSet>
      <dgm:spPr/>
    </dgm:pt>
    <dgm:pt modelId="{7706F4B3-BD20-44EB-84D9-80A1A0E0F4B8}" type="pres">
      <dgm:prSet presAssocID="{28974941-605D-49F1-B24A-F5950888EF70}" presName="rootComposite" presStyleCnt="0"/>
      <dgm:spPr/>
    </dgm:pt>
    <dgm:pt modelId="{A1C4C864-05C9-4532-99A5-12812FCA6AD6}" type="pres">
      <dgm:prSet presAssocID="{28974941-605D-49F1-B24A-F5950888EF70}" presName="rootText" presStyleLbl="node2" presStyleIdx="0" presStyleCnt="4">
        <dgm:presLayoutVars>
          <dgm:chPref val="3"/>
        </dgm:presLayoutVars>
      </dgm:prSet>
      <dgm:spPr/>
      <dgm:t>
        <a:bodyPr/>
        <a:lstStyle/>
        <a:p>
          <a:endParaRPr lang="da-DK"/>
        </a:p>
      </dgm:t>
    </dgm:pt>
    <dgm:pt modelId="{C7D25037-2BB0-4AB2-9E68-F1068AE78818}" type="pres">
      <dgm:prSet presAssocID="{28974941-605D-49F1-B24A-F5950888EF70}" presName="rootConnector" presStyleLbl="node2" presStyleIdx="0" presStyleCnt="4"/>
      <dgm:spPr/>
      <dgm:t>
        <a:bodyPr/>
        <a:lstStyle/>
        <a:p>
          <a:endParaRPr lang="da-DK"/>
        </a:p>
      </dgm:t>
    </dgm:pt>
    <dgm:pt modelId="{AFA6976F-A95D-4579-ADE8-B516D2454599}" type="pres">
      <dgm:prSet presAssocID="{28974941-605D-49F1-B24A-F5950888EF70}" presName="hierChild4" presStyleCnt="0"/>
      <dgm:spPr/>
    </dgm:pt>
    <dgm:pt modelId="{D8FD600C-DA7F-4D84-9D00-9A5B637C659C}" type="pres">
      <dgm:prSet presAssocID="{28974941-605D-49F1-B24A-F5950888EF70}" presName="hierChild5" presStyleCnt="0"/>
      <dgm:spPr/>
    </dgm:pt>
    <dgm:pt modelId="{5FEB0754-B36F-4FAD-8E06-E508E4072688}" type="pres">
      <dgm:prSet presAssocID="{2009B092-B4E0-4FA8-AFDC-280696AC888C}" presName="Name37" presStyleLbl="parChTrans1D2" presStyleIdx="1" presStyleCnt="4"/>
      <dgm:spPr/>
      <dgm:t>
        <a:bodyPr/>
        <a:lstStyle/>
        <a:p>
          <a:endParaRPr lang="da-DK"/>
        </a:p>
      </dgm:t>
    </dgm:pt>
    <dgm:pt modelId="{1C396016-26F0-4123-8706-AFD8335D448B}" type="pres">
      <dgm:prSet presAssocID="{52AB67FB-E038-4324-B75B-A72068793773}" presName="hierRoot2" presStyleCnt="0">
        <dgm:presLayoutVars>
          <dgm:hierBranch val="init"/>
        </dgm:presLayoutVars>
      </dgm:prSet>
      <dgm:spPr/>
    </dgm:pt>
    <dgm:pt modelId="{76538A87-5B26-4817-ACC4-162AFB0C9051}" type="pres">
      <dgm:prSet presAssocID="{52AB67FB-E038-4324-B75B-A72068793773}" presName="rootComposite" presStyleCnt="0"/>
      <dgm:spPr/>
    </dgm:pt>
    <dgm:pt modelId="{BA2490F4-3503-4B77-8875-F1D5DBA7D59E}" type="pres">
      <dgm:prSet presAssocID="{52AB67FB-E038-4324-B75B-A72068793773}" presName="rootText" presStyleLbl="node2" presStyleIdx="1" presStyleCnt="4" custScaleX="108126">
        <dgm:presLayoutVars>
          <dgm:chPref val="3"/>
        </dgm:presLayoutVars>
      </dgm:prSet>
      <dgm:spPr/>
      <dgm:t>
        <a:bodyPr/>
        <a:lstStyle/>
        <a:p>
          <a:endParaRPr lang="da-DK"/>
        </a:p>
      </dgm:t>
    </dgm:pt>
    <dgm:pt modelId="{8F08B164-E843-4747-BE9C-E76663F05F2A}" type="pres">
      <dgm:prSet presAssocID="{52AB67FB-E038-4324-B75B-A72068793773}" presName="rootConnector" presStyleLbl="node2" presStyleIdx="1" presStyleCnt="4"/>
      <dgm:spPr/>
      <dgm:t>
        <a:bodyPr/>
        <a:lstStyle/>
        <a:p>
          <a:endParaRPr lang="da-DK"/>
        </a:p>
      </dgm:t>
    </dgm:pt>
    <dgm:pt modelId="{A17CB12C-4EF5-4265-AE85-AD92A93D8A36}" type="pres">
      <dgm:prSet presAssocID="{52AB67FB-E038-4324-B75B-A72068793773}" presName="hierChild4" presStyleCnt="0"/>
      <dgm:spPr/>
    </dgm:pt>
    <dgm:pt modelId="{AD591B70-F3A3-4A00-98B0-5D4DF44F7464}" type="pres">
      <dgm:prSet presAssocID="{52AB67FB-E038-4324-B75B-A72068793773}" presName="hierChild5" presStyleCnt="0"/>
      <dgm:spPr/>
    </dgm:pt>
    <dgm:pt modelId="{CD13A73D-34B7-46F7-84D3-C137BAB6A29A}" type="pres">
      <dgm:prSet presAssocID="{6F391ADC-92D2-4D1E-9D3C-4F4C9DAC3176}" presName="Name37" presStyleLbl="parChTrans1D2" presStyleIdx="2" presStyleCnt="4"/>
      <dgm:spPr/>
      <dgm:t>
        <a:bodyPr/>
        <a:lstStyle/>
        <a:p>
          <a:endParaRPr lang="da-DK"/>
        </a:p>
      </dgm:t>
    </dgm:pt>
    <dgm:pt modelId="{2957E321-F27D-47DA-9028-12F3A0B3283D}" type="pres">
      <dgm:prSet presAssocID="{1B65BAAD-918F-49EB-A394-E730C7A26FBD}" presName="hierRoot2" presStyleCnt="0">
        <dgm:presLayoutVars>
          <dgm:hierBranch val="init"/>
        </dgm:presLayoutVars>
      </dgm:prSet>
      <dgm:spPr/>
    </dgm:pt>
    <dgm:pt modelId="{FEE6BC40-4106-42C0-B588-BFBD52E89809}" type="pres">
      <dgm:prSet presAssocID="{1B65BAAD-918F-49EB-A394-E730C7A26FBD}" presName="rootComposite" presStyleCnt="0"/>
      <dgm:spPr/>
    </dgm:pt>
    <dgm:pt modelId="{8AB267C8-1E4F-42B3-A7DB-8BDAF78B5E6B}" type="pres">
      <dgm:prSet presAssocID="{1B65BAAD-918F-49EB-A394-E730C7A26FBD}" presName="rootText" presStyleLbl="node2" presStyleIdx="2" presStyleCnt="4">
        <dgm:presLayoutVars>
          <dgm:chPref val="3"/>
        </dgm:presLayoutVars>
      </dgm:prSet>
      <dgm:spPr/>
      <dgm:t>
        <a:bodyPr/>
        <a:lstStyle/>
        <a:p>
          <a:endParaRPr lang="da-DK"/>
        </a:p>
      </dgm:t>
    </dgm:pt>
    <dgm:pt modelId="{46AFA01F-35C0-4EB7-9438-CE3074E28051}" type="pres">
      <dgm:prSet presAssocID="{1B65BAAD-918F-49EB-A394-E730C7A26FBD}" presName="rootConnector" presStyleLbl="node2" presStyleIdx="2" presStyleCnt="4"/>
      <dgm:spPr/>
      <dgm:t>
        <a:bodyPr/>
        <a:lstStyle/>
        <a:p>
          <a:endParaRPr lang="da-DK"/>
        </a:p>
      </dgm:t>
    </dgm:pt>
    <dgm:pt modelId="{766A945C-73A6-4356-90DD-862E0C39AA9F}" type="pres">
      <dgm:prSet presAssocID="{1B65BAAD-918F-49EB-A394-E730C7A26FBD}" presName="hierChild4" presStyleCnt="0"/>
      <dgm:spPr/>
    </dgm:pt>
    <dgm:pt modelId="{72E5D8A0-24BE-4968-B618-A5924F04A72F}" type="pres">
      <dgm:prSet presAssocID="{1B65BAAD-918F-49EB-A394-E730C7A26FBD}" presName="hierChild5" presStyleCnt="0"/>
      <dgm:spPr/>
    </dgm:pt>
    <dgm:pt modelId="{6C67C50A-1AFD-4848-9BA4-DBFA335C001B}" type="pres">
      <dgm:prSet presAssocID="{B7292BBA-D609-4854-8E09-4699163D286E}" presName="Name37" presStyleLbl="parChTrans1D2" presStyleIdx="3" presStyleCnt="4"/>
      <dgm:spPr/>
      <dgm:t>
        <a:bodyPr/>
        <a:lstStyle/>
        <a:p>
          <a:endParaRPr lang="da-DK"/>
        </a:p>
      </dgm:t>
    </dgm:pt>
    <dgm:pt modelId="{ECFC7BDA-E28A-4333-990B-8633C0AED75C}" type="pres">
      <dgm:prSet presAssocID="{FFC438FB-DF55-4BC6-8890-693F6AAD6A8A}" presName="hierRoot2" presStyleCnt="0">
        <dgm:presLayoutVars>
          <dgm:hierBranch val="init"/>
        </dgm:presLayoutVars>
      </dgm:prSet>
      <dgm:spPr/>
    </dgm:pt>
    <dgm:pt modelId="{CC31C5EE-B8FA-41F2-8196-18328F9E8CE7}" type="pres">
      <dgm:prSet presAssocID="{FFC438FB-DF55-4BC6-8890-693F6AAD6A8A}" presName="rootComposite" presStyleCnt="0"/>
      <dgm:spPr/>
    </dgm:pt>
    <dgm:pt modelId="{708B2005-2A84-40C4-AD14-1B44F58E1A95}" type="pres">
      <dgm:prSet presAssocID="{FFC438FB-DF55-4BC6-8890-693F6AAD6A8A}" presName="rootText" presStyleLbl="node2" presStyleIdx="3" presStyleCnt="4">
        <dgm:presLayoutVars>
          <dgm:chPref val="3"/>
        </dgm:presLayoutVars>
      </dgm:prSet>
      <dgm:spPr/>
      <dgm:t>
        <a:bodyPr/>
        <a:lstStyle/>
        <a:p>
          <a:endParaRPr lang="da-DK"/>
        </a:p>
      </dgm:t>
    </dgm:pt>
    <dgm:pt modelId="{2713731B-8FC4-4039-B885-F176F20E2096}" type="pres">
      <dgm:prSet presAssocID="{FFC438FB-DF55-4BC6-8890-693F6AAD6A8A}" presName="rootConnector" presStyleLbl="node2" presStyleIdx="3" presStyleCnt="4"/>
      <dgm:spPr/>
      <dgm:t>
        <a:bodyPr/>
        <a:lstStyle/>
        <a:p>
          <a:endParaRPr lang="da-DK"/>
        </a:p>
      </dgm:t>
    </dgm:pt>
    <dgm:pt modelId="{0389BE0B-231E-4AD9-9206-8C4E84D4956A}" type="pres">
      <dgm:prSet presAssocID="{FFC438FB-DF55-4BC6-8890-693F6AAD6A8A}" presName="hierChild4" presStyleCnt="0"/>
      <dgm:spPr/>
    </dgm:pt>
    <dgm:pt modelId="{525BDB55-9631-4AD8-8EF7-0842714870B2}" type="pres">
      <dgm:prSet presAssocID="{FFC438FB-DF55-4BC6-8890-693F6AAD6A8A}" presName="hierChild5" presStyleCnt="0"/>
      <dgm:spPr/>
    </dgm:pt>
    <dgm:pt modelId="{21449C3E-DA20-4B9C-A63F-0CB3514E94A9}" type="pres">
      <dgm:prSet presAssocID="{7D23C564-DCFF-46A0-8586-FCC65283FD81}" presName="hierChild3" presStyleCnt="0"/>
      <dgm:spPr/>
    </dgm:pt>
  </dgm:ptLst>
  <dgm:cxnLst>
    <dgm:cxn modelId="{5F802222-A3E7-4600-A432-D8D30CDE1EB2}" srcId="{695C5F75-6BFF-4345-B642-02F408E64E3D}" destId="{7D23C564-DCFF-46A0-8586-FCC65283FD81}" srcOrd="0" destOrd="0" parTransId="{17E9EAD2-A870-4246-9CEE-D9965DEC5C53}" sibTransId="{55DC3E97-6C3F-4240-A0FC-7E4DD628F0E7}"/>
    <dgm:cxn modelId="{BBD5E882-97FC-4D0B-A202-9D31954164B7}" type="presOf" srcId="{695C5F75-6BFF-4345-B642-02F408E64E3D}" destId="{59FD54E0-9F4E-4407-BA60-59527CD21498}" srcOrd="0" destOrd="0" presId="urn:microsoft.com/office/officeart/2005/8/layout/orgChart1"/>
    <dgm:cxn modelId="{57AC3D40-6695-4F46-8C60-9D51843AF905}" srcId="{7D23C564-DCFF-46A0-8586-FCC65283FD81}" destId="{1B65BAAD-918F-49EB-A394-E730C7A26FBD}" srcOrd="2" destOrd="0" parTransId="{6F391ADC-92D2-4D1E-9D3C-4F4C9DAC3176}" sibTransId="{08FEB80B-DC99-48DA-8642-5E1C245DAE87}"/>
    <dgm:cxn modelId="{D57A039E-7422-4FA7-8EAF-D6CF1BBC8DC8}" type="presOf" srcId="{2009B092-B4E0-4FA8-AFDC-280696AC888C}" destId="{5FEB0754-B36F-4FAD-8E06-E508E4072688}" srcOrd="0" destOrd="0" presId="urn:microsoft.com/office/officeart/2005/8/layout/orgChart1"/>
    <dgm:cxn modelId="{09BCB324-11DC-4CAC-8E48-A7AD040187A5}" type="presOf" srcId="{1B65BAAD-918F-49EB-A394-E730C7A26FBD}" destId="{46AFA01F-35C0-4EB7-9438-CE3074E28051}" srcOrd="1" destOrd="0" presId="urn:microsoft.com/office/officeart/2005/8/layout/orgChart1"/>
    <dgm:cxn modelId="{82829A13-706A-48E2-8FC0-D476F94958DE}" type="presOf" srcId="{28974941-605D-49F1-B24A-F5950888EF70}" destId="{A1C4C864-05C9-4532-99A5-12812FCA6AD6}" srcOrd="0" destOrd="0" presId="urn:microsoft.com/office/officeart/2005/8/layout/orgChart1"/>
    <dgm:cxn modelId="{7289FCC2-F389-4844-AB5B-A6FB231993B7}" srcId="{7D23C564-DCFF-46A0-8586-FCC65283FD81}" destId="{28974941-605D-49F1-B24A-F5950888EF70}" srcOrd="0" destOrd="0" parTransId="{7C520DBC-DC12-48B2-B427-DBEC987A3903}" sibTransId="{5BA68CA4-4395-4CD8-A134-79BD159D084A}"/>
    <dgm:cxn modelId="{CC84D240-3D69-4614-99B0-6C05A48F0CDA}" type="presOf" srcId="{7D23C564-DCFF-46A0-8586-FCC65283FD81}" destId="{8F6DA2A2-340B-4C1D-B8C9-F95A22756C83}" srcOrd="1" destOrd="0" presId="urn:microsoft.com/office/officeart/2005/8/layout/orgChart1"/>
    <dgm:cxn modelId="{C9B80A15-006D-4A34-AB8C-FD8616193D3F}" type="presOf" srcId="{1B65BAAD-918F-49EB-A394-E730C7A26FBD}" destId="{8AB267C8-1E4F-42B3-A7DB-8BDAF78B5E6B}" srcOrd="0" destOrd="0" presId="urn:microsoft.com/office/officeart/2005/8/layout/orgChart1"/>
    <dgm:cxn modelId="{CBEA5BFB-A4C5-47EF-A7EA-C7573DF9DC22}" type="presOf" srcId="{7C520DBC-DC12-48B2-B427-DBEC987A3903}" destId="{AB024DB3-65BC-48AA-BEE4-8A2680EBB240}" srcOrd="0" destOrd="0" presId="urn:microsoft.com/office/officeart/2005/8/layout/orgChart1"/>
    <dgm:cxn modelId="{53D0A1EF-B438-4717-9062-FF1D3028F124}" srcId="{7D23C564-DCFF-46A0-8586-FCC65283FD81}" destId="{FFC438FB-DF55-4BC6-8890-693F6AAD6A8A}" srcOrd="3" destOrd="0" parTransId="{B7292BBA-D609-4854-8E09-4699163D286E}" sibTransId="{A1F929E9-2CA3-431C-A66B-3EC0202FC2F8}"/>
    <dgm:cxn modelId="{2A41C129-4930-493E-8935-D7B0C976EAD0}" type="presOf" srcId="{52AB67FB-E038-4324-B75B-A72068793773}" destId="{BA2490F4-3503-4B77-8875-F1D5DBA7D59E}" srcOrd="0" destOrd="0" presId="urn:microsoft.com/office/officeart/2005/8/layout/orgChart1"/>
    <dgm:cxn modelId="{0643461C-B463-4816-9C48-D41571701A49}" type="presOf" srcId="{7D23C564-DCFF-46A0-8586-FCC65283FD81}" destId="{7E09B8D2-3D7F-406B-9C63-66C1A83193F2}" srcOrd="0" destOrd="0" presId="urn:microsoft.com/office/officeart/2005/8/layout/orgChart1"/>
    <dgm:cxn modelId="{F0C62B07-C03E-40A4-BF16-AF419F3A46F4}" type="presOf" srcId="{52AB67FB-E038-4324-B75B-A72068793773}" destId="{8F08B164-E843-4747-BE9C-E76663F05F2A}" srcOrd="1" destOrd="0" presId="urn:microsoft.com/office/officeart/2005/8/layout/orgChart1"/>
    <dgm:cxn modelId="{291630E5-9D5B-4D62-98C9-16B175AB2903}" type="presOf" srcId="{28974941-605D-49F1-B24A-F5950888EF70}" destId="{C7D25037-2BB0-4AB2-9E68-F1068AE78818}" srcOrd="1" destOrd="0" presId="urn:microsoft.com/office/officeart/2005/8/layout/orgChart1"/>
    <dgm:cxn modelId="{C4FCF14A-C583-4F2D-AF1D-A114DBF9BE57}" type="presOf" srcId="{FFC438FB-DF55-4BC6-8890-693F6AAD6A8A}" destId="{2713731B-8FC4-4039-B885-F176F20E2096}" srcOrd="1" destOrd="0" presId="urn:microsoft.com/office/officeart/2005/8/layout/orgChart1"/>
    <dgm:cxn modelId="{7CB94279-B53C-4EE6-8BF2-B6E9F007D7B4}" type="presOf" srcId="{B7292BBA-D609-4854-8E09-4699163D286E}" destId="{6C67C50A-1AFD-4848-9BA4-DBFA335C001B}" srcOrd="0" destOrd="0" presId="urn:microsoft.com/office/officeart/2005/8/layout/orgChart1"/>
    <dgm:cxn modelId="{2C11CB0D-A0C0-4892-83C0-ED73EC4D6B57}" srcId="{7D23C564-DCFF-46A0-8586-FCC65283FD81}" destId="{52AB67FB-E038-4324-B75B-A72068793773}" srcOrd="1" destOrd="0" parTransId="{2009B092-B4E0-4FA8-AFDC-280696AC888C}" sibTransId="{5BF03F4C-9B21-4C77-9BF0-CEE291F11F25}"/>
    <dgm:cxn modelId="{9EB4786E-FBD1-4F48-857D-659B4A9F7822}" type="presOf" srcId="{FFC438FB-DF55-4BC6-8890-693F6AAD6A8A}" destId="{708B2005-2A84-40C4-AD14-1B44F58E1A95}" srcOrd="0" destOrd="0" presId="urn:microsoft.com/office/officeart/2005/8/layout/orgChart1"/>
    <dgm:cxn modelId="{3CFA58DA-ED91-4418-8794-5D83B3ACE8D2}" type="presOf" srcId="{6F391ADC-92D2-4D1E-9D3C-4F4C9DAC3176}" destId="{CD13A73D-34B7-46F7-84D3-C137BAB6A29A}" srcOrd="0" destOrd="0" presId="urn:microsoft.com/office/officeart/2005/8/layout/orgChart1"/>
    <dgm:cxn modelId="{E370F0D1-E8D8-4553-8280-DD2EA3AB14BC}" type="presParOf" srcId="{59FD54E0-9F4E-4407-BA60-59527CD21498}" destId="{DC12AA14-D47A-4801-A054-697446263C71}" srcOrd="0" destOrd="0" presId="urn:microsoft.com/office/officeart/2005/8/layout/orgChart1"/>
    <dgm:cxn modelId="{F4D6ECC1-A9B6-47A0-A122-D0C34337D226}" type="presParOf" srcId="{DC12AA14-D47A-4801-A054-697446263C71}" destId="{31EF23D4-A085-45BC-869A-8657C1D87AAC}" srcOrd="0" destOrd="0" presId="urn:microsoft.com/office/officeart/2005/8/layout/orgChart1"/>
    <dgm:cxn modelId="{2A046053-CD48-4678-A76E-47CDCA3D5053}" type="presParOf" srcId="{31EF23D4-A085-45BC-869A-8657C1D87AAC}" destId="{7E09B8D2-3D7F-406B-9C63-66C1A83193F2}" srcOrd="0" destOrd="0" presId="urn:microsoft.com/office/officeart/2005/8/layout/orgChart1"/>
    <dgm:cxn modelId="{F4CF3D38-89DB-4E4B-A10C-4E74791FBCDA}" type="presParOf" srcId="{31EF23D4-A085-45BC-869A-8657C1D87AAC}" destId="{8F6DA2A2-340B-4C1D-B8C9-F95A22756C83}" srcOrd="1" destOrd="0" presId="urn:microsoft.com/office/officeart/2005/8/layout/orgChart1"/>
    <dgm:cxn modelId="{ECDAD247-3B63-48D1-A53E-878FB86D41D7}" type="presParOf" srcId="{DC12AA14-D47A-4801-A054-697446263C71}" destId="{BA741523-5C5A-4AD5-976F-A381C7F7F2A9}" srcOrd="1" destOrd="0" presId="urn:microsoft.com/office/officeart/2005/8/layout/orgChart1"/>
    <dgm:cxn modelId="{9EAD204D-523B-44C1-96BF-4CA2257C8FBD}" type="presParOf" srcId="{BA741523-5C5A-4AD5-976F-A381C7F7F2A9}" destId="{AB024DB3-65BC-48AA-BEE4-8A2680EBB240}" srcOrd="0" destOrd="0" presId="urn:microsoft.com/office/officeart/2005/8/layout/orgChart1"/>
    <dgm:cxn modelId="{83F7A696-43DD-4187-9213-9B048EBD88A1}" type="presParOf" srcId="{BA741523-5C5A-4AD5-976F-A381C7F7F2A9}" destId="{7CC5E305-5744-4E0C-A7B9-AE92B8B88BCD}" srcOrd="1" destOrd="0" presId="urn:microsoft.com/office/officeart/2005/8/layout/orgChart1"/>
    <dgm:cxn modelId="{14589B84-FF6C-4A14-B050-73E6D0D44C1B}" type="presParOf" srcId="{7CC5E305-5744-4E0C-A7B9-AE92B8B88BCD}" destId="{7706F4B3-BD20-44EB-84D9-80A1A0E0F4B8}" srcOrd="0" destOrd="0" presId="urn:microsoft.com/office/officeart/2005/8/layout/orgChart1"/>
    <dgm:cxn modelId="{EF407B94-6E79-451E-8A39-F25AC26D6B13}" type="presParOf" srcId="{7706F4B3-BD20-44EB-84D9-80A1A0E0F4B8}" destId="{A1C4C864-05C9-4532-99A5-12812FCA6AD6}" srcOrd="0" destOrd="0" presId="urn:microsoft.com/office/officeart/2005/8/layout/orgChart1"/>
    <dgm:cxn modelId="{81A60191-CA58-4251-B4B2-E3FB16E4512E}" type="presParOf" srcId="{7706F4B3-BD20-44EB-84D9-80A1A0E0F4B8}" destId="{C7D25037-2BB0-4AB2-9E68-F1068AE78818}" srcOrd="1" destOrd="0" presId="urn:microsoft.com/office/officeart/2005/8/layout/orgChart1"/>
    <dgm:cxn modelId="{2CA66744-7811-40FC-85B1-FA9ACF972485}" type="presParOf" srcId="{7CC5E305-5744-4E0C-A7B9-AE92B8B88BCD}" destId="{AFA6976F-A95D-4579-ADE8-B516D2454599}" srcOrd="1" destOrd="0" presId="urn:microsoft.com/office/officeart/2005/8/layout/orgChart1"/>
    <dgm:cxn modelId="{18EAA809-8CA5-44FA-8644-5F497B1E8862}" type="presParOf" srcId="{7CC5E305-5744-4E0C-A7B9-AE92B8B88BCD}" destId="{D8FD600C-DA7F-4D84-9D00-9A5B637C659C}" srcOrd="2" destOrd="0" presId="urn:microsoft.com/office/officeart/2005/8/layout/orgChart1"/>
    <dgm:cxn modelId="{256835C3-1D18-4404-9823-A3F01A9B8860}" type="presParOf" srcId="{BA741523-5C5A-4AD5-976F-A381C7F7F2A9}" destId="{5FEB0754-B36F-4FAD-8E06-E508E4072688}" srcOrd="2" destOrd="0" presId="urn:microsoft.com/office/officeart/2005/8/layout/orgChart1"/>
    <dgm:cxn modelId="{2590CB0A-C930-4CAD-BEA1-177B1AF13349}" type="presParOf" srcId="{BA741523-5C5A-4AD5-976F-A381C7F7F2A9}" destId="{1C396016-26F0-4123-8706-AFD8335D448B}" srcOrd="3" destOrd="0" presId="urn:microsoft.com/office/officeart/2005/8/layout/orgChart1"/>
    <dgm:cxn modelId="{432CC4B0-BAB2-4E44-8422-A89A7F53A296}" type="presParOf" srcId="{1C396016-26F0-4123-8706-AFD8335D448B}" destId="{76538A87-5B26-4817-ACC4-162AFB0C9051}" srcOrd="0" destOrd="0" presId="urn:microsoft.com/office/officeart/2005/8/layout/orgChart1"/>
    <dgm:cxn modelId="{E376152B-26AE-4F32-A398-94652D157A8E}" type="presParOf" srcId="{76538A87-5B26-4817-ACC4-162AFB0C9051}" destId="{BA2490F4-3503-4B77-8875-F1D5DBA7D59E}" srcOrd="0" destOrd="0" presId="urn:microsoft.com/office/officeart/2005/8/layout/orgChart1"/>
    <dgm:cxn modelId="{194D85E9-C434-4217-82ED-C1CFBEF00098}" type="presParOf" srcId="{76538A87-5B26-4817-ACC4-162AFB0C9051}" destId="{8F08B164-E843-4747-BE9C-E76663F05F2A}" srcOrd="1" destOrd="0" presId="urn:microsoft.com/office/officeart/2005/8/layout/orgChart1"/>
    <dgm:cxn modelId="{7BB7542F-B8C4-4D3B-BF4E-96DAF042DFFE}" type="presParOf" srcId="{1C396016-26F0-4123-8706-AFD8335D448B}" destId="{A17CB12C-4EF5-4265-AE85-AD92A93D8A36}" srcOrd="1" destOrd="0" presId="urn:microsoft.com/office/officeart/2005/8/layout/orgChart1"/>
    <dgm:cxn modelId="{988FC663-FB92-4E75-A891-AFB24CD08A4D}" type="presParOf" srcId="{1C396016-26F0-4123-8706-AFD8335D448B}" destId="{AD591B70-F3A3-4A00-98B0-5D4DF44F7464}" srcOrd="2" destOrd="0" presId="urn:microsoft.com/office/officeart/2005/8/layout/orgChart1"/>
    <dgm:cxn modelId="{56B336BB-78D1-4765-B44F-5ABB235FA3FE}" type="presParOf" srcId="{BA741523-5C5A-4AD5-976F-A381C7F7F2A9}" destId="{CD13A73D-34B7-46F7-84D3-C137BAB6A29A}" srcOrd="4" destOrd="0" presId="urn:microsoft.com/office/officeart/2005/8/layout/orgChart1"/>
    <dgm:cxn modelId="{ED70F898-FC16-4070-8635-2F9275EA87C0}" type="presParOf" srcId="{BA741523-5C5A-4AD5-976F-A381C7F7F2A9}" destId="{2957E321-F27D-47DA-9028-12F3A0B3283D}" srcOrd="5" destOrd="0" presId="urn:microsoft.com/office/officeart/2005/8/layout/orgChart1"/>
    <dgm:cxn modelId="{53EFE163-870F-48C4-82FA-07833A1D2755}" type="presParOf" srcId="{2957E321-F27D-47DA-9028-12F3A0B3283D}" destId="{FEE6BC40-4106-42C0-B588-BFBD52E89809}" srcOrd="0" destOrd="0" presId="urn:microsoft.com/office/officeart/2005/8/layout/orgChart1"/>
    <dgm:cxn modelId="{92FDD5A8-72A5-4715-A854-FA98CC950DDE}" type="presParOf" srcId="{FEE6BC40-4106-42C0-B588-BFBD52E89809}" destId="{8AB267C8-1E4F-42B3-A7DB-8BDAF78B5E6B}" srcOrd="0" destOrd="0" presId="urn:microsoft.com/office/officeart/2005/8/layout/orgChart1"/>
    <dgm:cxn modelId="{98B6AE65-DB5F-4CC1-9EF8-181DC0CA2625}" type="presParOf" srcId="{FEE6BC40-4106-42C0-B588-BFBD52E89809}" destId="{46AFA01F-35C0-4EB7-9438-CE3074E28051}" srcOrd="1" destOrd="0" presId="urn:microsoft.com/office/officeart/2005/8/layout/orgChart1"/>
    <dgm:cxn modelId="{AD728EE2-0FBD-4324-B07C-A943AE6E4E29}" type="presParOf" srcId="{2957E321-F27D-47DA-9028-12F3A0B3283D}" destId="{766A945C-73A6-4356-90DD-862E0C39AA9F}" srcOrd="1" destOrd="0" presId="urn:microsoft.com/office/officeart/2005/8/layout/orgChart1"/>
    <dgm:cxn modelId="{6DA4A671-6811-445C-9C1B-AF7AE6915CAC}" type="presParOf" srcId="{2957E321-F27D-47DA-9028-12F3A0B3283D}" destId="{72E5D8A0-24BE-4968-B618-A5924F04A72F}" srcOrd="2" destOrd="0" presId="urn:microsoft.com/office/officeart/2005/8/layout/orgChart1"/>
    <dgm:cxn modelId="{71B4E982-AAE7-4696-B305-27C29E10FCCD}" type="presParOf" srcId="{BA741523-5C5A-4AD5-976F-A381C7F7F2A9}" destId="{6C67C50A-1AFD-4848-9BA4-DBFA335C001B}" srcOrd="6" destOrd="0" presId="urn:microsoft.com/office/officeart/2005/8/layout/orgChart1"/>
    <dgm:cxn modelId="{A06F700A-01FD-4677-8EFD-4F8137052B04}" type="presParOf" srcId="{BA741523-5C5A-4AD5-976F-A381C7F7F2A9}" destId="{ECFC7BDA-E28A-4333-990B-8633C0AED75C}" srcOrd="7" destOrd="0" presId="urn:microsoft.com/office/officeart/2005/8/layout/orgChart1"/>
    <dgm:cxn modelId="{60FB58B9-C730-4AAE-AE7F-EC8A75098575}" type="presParOf" srcId="{ECFC7BDA-E28A-4333-990B-8633C0AED75C}" destId="{CC31C5EE-B8FA-41F2-8196-18328F9E8CE7}" srcOrd="0" destOrd="0" presId="urn:microsoft.com/office/officeart/2005/8/layout/orgChart1"/>
    <dgm:cxn modelId="{1C5C474B-08D4-4C1D-8036-74A8E1BE64C3}" type="presParOf" srcId="{CC31C5EE-B8FA-41F2-8196-18328F9E8CE7}" destId="{708B2005-2A84-40C4-AD14-1B44F58E1A95}" srcOrd="0" destOrd="0" presId="urn:microsoft.com/office/officeart/2005/8/layout/orgChart1"/>
    <dgm:cxn modelId="{39C96E94-AE1C-43B5-A38B-04C9B6950A64}" type="presParOf" srcId="{CC31C5EE-B8FA-41F2-8196-18328F9E8CE7}" destId="{2713731B-8FC4-4039-B885-F176F20E2096}" srcOrd="1" destOrd="0" presId="urn:microsoft.com/office/officeart/2005/8/layout/orgChart1"/>
    <dgm:cxn modelId="{CB701E7C-B668-4773-B66F-6FA75D7176DE}" type="presParOf" srcId="{ECFC7BDA-E28A-4333-990B-8633C0AED75C}" destId="{0389BE0B-231E-4AD9-9206-8C4E84D4956A}" srcOrd="1" destOrd="0" presId="urn:microsoft.com/office/officeart/2005/8/layout/orgChart1"/>
    <dgm:cxn modelId="{FFAEE7C4-9268-40BE-B6C4-14F2272686B4}" type="presParOf" srcId="{ECFC7BDA-E28A-4333-990B-8633C0AED75C}" destId="{525BDB55-9631-4AD8-8EF7-0842714870B2}" srcOrd="2" destOrd="0" presId="urn:microsoft.com/office/officeart/2005/8/layout/orgChart1"/>
    <dgm:cxn modelId="{36F191F1-00DF-4E50-940E-8548884CFB0F}" type="presParOf" srcId="{DC12AA14-D47A-4801-A054-697446263C71}" destId="{21449C3E-DA20-4B9C-A63F-0CB3514E94A9}"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67C50A-1AFD-4848-9BA4-DBFA335C001B}">
      <dsp:nvSpPr>
        <dsp:cNvPr id="0" name=""/>
        <dsp:cNvSpPr/>
      </dsp:nvSpPr>
      <dsp:spPr>
        <a:xfrm>
          <a:off x="2743200" y="854129"/>
          <a:ext cx="2159303" cy="244366"/>
        </a:xfrm>
        <a:custGeom>
          <a:avLst/>
          <a:gdLst/>
          <a:ahLst/>
          <a:cxnLst/>
          <a:rect l="0" t="0" r="0" b="0"/>
          <a:pathLst>
            <a:path>
              <a:moveTo>
                <a:pt x="0" y="0"/>
              </a:moveTo>
              <a:lnTo>
                <a:pt x="0" y="122183"/>
              </a:lnTo>
              <a:lnTo>
                <a:pt x="2159303" y="122183"/>
              </a:lnTo>
              <a:lnTo>
                <a:pt x="2159303" y="244366"/>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CD13A73D-34B7-46F7-84D3-C137BAB6A29A}">
      <dsp:nvSpPr>
        <dsp:cNvPr id="0" name=""/>
        <dsp:cNvSpPr/>
      </dsp:nvSpPr>
      <dsp:spPr>
        <a:xfrm>
          <a:off x="2743200" y="854129"/>
          <a:ext cx="751287" cy="244366"/>
        </a:xfrm>
        <a:custGeom>
          <a:avLst/>
          <a:gdLst/>
          <a:ahLst/>
          <a:cxnLst/>
          <a:rect l="0" t="0" r="0" b="0"/>
          <a:pathLst>
            <a:path>
              <a:moveTo>
                <a:pt x="0" y="0"/>
              </a:moveTo>
              <a:lnTo>
                <a:pt x="0" y="122183"/>
              </a:lnTo>
              <a:lnTo>
                <a:pt x="751287" y="122183"/>
              </a:lnTo>
              <a:lnTo>
                <a:pt x="751287" y="244366"/>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5FEB0754-B36F-4FAD-8E06-E508E4072688}">
      <dsp:nvSpPr>
        <dsp:cNvPr id="0" name=""/>
        <dsp:cNvSpPr/>
      </dsp:nvSpPr>
      <dsp:spPr>
        <a:xfrm>
          <a:off x="2039191" y="854129"/>
          <a:ext cx="704008" cy="244366"/>
        </a:xfrm>
        <a:custGeom>
          <a:avLst/>
          <a:gdLst/>
          <a:ahLst/>
          <a:cxnLst/>
          <a:rect l="0" t="0" r="0" b="0"/>
          <a:pathLst>
            <a:path>
              <a:moveTo>
                <a:pt x="704008" y="0"/>
              </a:moveTo>
              <a:lnTo>
                <a:pt x="704008" y="122183"/>
              </a:lnTo>
              <a:lnTo>
                <a:pt x="0" y="122183"/>
              </a:lnTo>
              <a:lnTo>
                <a:pt x="0" y="244366"/>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AB024DB3-65BC-48AA-BEE4-8A2680EBB240}">
      <dsp:nvSpPr>
        <dsp:cNvPr id="0" name=""/>
        <dsp:cNvSpPr/>
      </dsp:nvSpPr>
      <dsp:spPr>
        <a:xfrm>
          <a:off x="583896" y="854129"/>
          <a:ext cx="2159303" cy="244366"/>
        </a:xfrm>
        <a:custGeom>
          <a:avLst/>
          <a:gdLst/>
          <a:ahLst/>
          <a:cxnLst/>
          <a:rect l="0" t="0" r="0" b="0"/>
          <a:pathLst>
            <a:path>
              <a:moveTo>
                <a:pt x="2159303" y="0"/>
              </a:moveTo>
              <a:lnTo>
                <a:pt x="2159303" y="122183"/>
              </a:lnTo>
              <a:lnTo>
                <a:pt x="0" y="122183"/>
              </a:lnTo>
              <a:lnTo>
                <a:pt x="0" y="244366"/>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7E09B8D2-3D7F-406B-9C63-66C1A83193F2}">
      <dsp:nvSpPr>
        <dsp:cNvPr id="0" name=""/>
        <dsp:cNvSpPr/>
      </dsp:nvSpPr>
      <dsp:spPr>
        <a:xfrm>
          <a:off x="2161375" y="272304"/>
          <a:ext cx="1163649" cy="581824"/>
        </a:xfrm>
        <a:prstGeom prst="rect">
          <a:avLst/>
        </a:prstGeom>
        <a:solidFill>
          <a:srgbClr val="1A977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Sundhedsaftalen 2019-2023 (revideres hvert 4. år)</a:t>
          </a:r>
        </a:p>
      </dsp:txBody>
      <dsp:txXfrm>
        <a:off x="2161375" y="272304"/>
        <a:ext cx="1163649" cy="581824"/>
      </dsp:txXfrm>
    </dsp:sp>
    <dsp:sp modelId="{A1C4C864-05C9-4532-99A5-12812FCA6AD6}">
      <dsp:nvSpPr>
        <dsp:cNvPr id="0" name=""/>
        <dsp:cNvSpPr/>
      </dsp:nvSpPr>
      <dsp:spPr>
        <a:xfrm>
          <a:off x="2071" y="1098495"/>
          <a:ext cx="1163649" cy="581824"/>
        </a:xfrm>
        <a:prstGeom prst="rect">
          <a:avLst/>
        </a:prstGeom>
        <a:solidFill>
          <a:srgbClr val="1A977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Samarbejdsaftalen om Apopleksiteams i Region Midtjylland</a:t>
          </a:r>
        </a:p>
      </dsp:txBody>
      <dsp:txXfrm>
        <a:off x="2071" y="1098495"/>
        <a:ext cx="1163649" cy="581824"/>
      </dsp:txXfrm>
    </dsp:sp>
    <dsp:sp modelId="{BA2490F4-3503-4B77-8875-F1D5DBA7D59E}">
      <dsp:nvSpPr>
        <dsp:cNvPr id="0" name=""/>
        <dsp:cNvSpPr/>
      </dsp:nvSpPr>
      <dsp:spPr>
        <a:xfrm>
          <a:off x="1410087" y="1098495"/>
          <a:ext cx="1258208" cy="581824"/>
        </a:xfrm>
        <a:prstGeom prst="rect">
          <a:avLst/>
        </a:prstGeom>
        <a:solidFill>
          <a:srgbClr val="1A977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Samarbejdsaftalen om voksne med erhvervet hjerneskade</a:t>
          </a:r>
        </a:p>
      </dsp:txBody>
      <dsp:txXfrm>
        <a:off x="1410087" y="1098495"/>
        <a:ext cx="1258208" cy="581824"/>
      </dsp:txXfrm>
    </dsp:sp>
    <dsp:sp modelId="{8AB267C8-1E4F-42B3-A7DB-8BDAF78B5E6B}">
      <dsp:nvSpPr>
        <dsp:cNvPr id="0" name=""/>
        <dsp:cNvSpPr/>
      </dsp:nvSpPr>
      <dsp:spPr>
        <a:xfrm>
          <a:off x="2912662" y="1098495"/>
          <a:ext cx="1163649" cy="581824"/>
        </a:xfrm>
        <a:prstGeom prst="rect">
          <a:avLst/>
        </a:prstGeom>
        <a:solidFill>
          <a:srgbClr val="1A977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b="0" i="0" kern="1200"/>
            <a:t>Samarbejdsaftalen om den gode indlæggelse og udskrivelse</a:t>
          </a:r>
          <a:endParaRPr lang="da-DK" sz="1000" kern="1200"/>
        </a:p>
      </dsp:txBody>
      <dsp:txXfrm>
        <a:off x="2912662" y="1098495"/>
        <a:ext cx="1163649" cy="581824"/>
      </dsp:txXfrm>
    </dsp:sp>
    <dsp:sp modelId="{708B2005-2A84-40C4-AD14-1B44F58E1A95}">
      <dsp:nvSpPr>
        <dsp:cNvPr id="0" name=""/>
        <dsp:cNvSpPr/>
      </dsp:nvSpPr>
      <dsp:spPr>
        <a:xfrm>
          <a:off x="4320678" y="1098495"/>
          <a:ext cx="1163649" cy="581824"/>
        </a:xfrm>
        <a:prstGeom prst="rect">
          <a:avLst/>
        </a:prstGeom>
        <a:solidFill>
          <a:srgbClr val="1A977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da-DK" sz="1000" kern="1200"/>
            <a:t>Øvrige samarbejdsaftaler</a:t>
          </a:r>
        </a:p>
      </dsp:txBody>
      <dsp:txXfrm>
        <a:off x="4320678" y="1098495"/>
        <a:ext cx="1163649" cy="5818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ADAB7D245E004DB5F60DE5742F8368" ma:contentTypeVersion="12" ma:contentTypeDescription="Opret et nyt dokument." ma:contentTypeScope="" ma:versionID="1d23106b794f164095dcbc3658a047fc">
  <xsd:schema xmlns:xsd="http://www.w3.org/2001/XMLSchema" xmlns:xs="http://www.w3.org/2001/XMLSchema" xmlns:p="http://schemas.microsoft.com/office/2006/metadata/properties" xmlns:ns3="2f6ee1c0-afec-4521-ad73-af721f1ff26a" xmlns:ns4="df73fd73-c703-456b-9552-5c572226c66c" targetNamespace="http://schemas.microsoft.com/office/2006/metadata/properties" ma:root="true" ma:fieldsID="b6fcc753db66b4d9968a97242446cd04" ns3:_="" ns4:_="">
    <xsd:import namespace="2f6ee1c0-afec-4521-ad73-af721f1ff26a"/>
    <xsd:import namespace="df73fd73-c703-456b-9552-5c572226c6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ee1c0-afec-4521-ad73-af721f1ff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fd73-c703-456b-9552-5c572226c66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47C6C-5812-42EA-A794-00AC213BB4E8}">
  <ds:schemaRef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2f6ee1c0-afec-4521-ad73-af721f1ff26a"/>
    <ds:schemaRef ds:uri="http://purl.org/dc/terms/"/>
    <ds:schemaRef ds:uri="df73fd73-c703-456b-9552-5c572226c66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EFBDAFB-EDBC-436C-9930-F0834924117D}">
  <ds:schemaRefs>
    <ds:schemaRef ds:uri="http://schemas.microsoft.com/sharepoint/v3/contenttype/forms"/>
  </ds:schemaRefs>
</ds:datastoreItem>
</file>

<file path=customXml/itemProps3.xml><?xml version="1.0" encoding="utf-8"?>
<ds:datastoreItem xmlns:ds="http://schemas.openxmlformats.org/officeDocument/2006/customXml" ds:itemID="{F8E09E34-6EC8-402D-923A-6A066C7DF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ee1c0-afec-4521-ad73-af721f1ff26a"/>
    <ds:schemaRef ds:uri="df73fd73-c703-456b-9552-5c572226c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E4BAB-2EC5-4099-A1F7-0C66E92C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7666</Words>
  <Characters>64355</Characters>
  <Application>Microsoft Office Word</Application>
  <DocSecurity>0</DocSecurity>
  <Lines>536</Lines>
  <Paragraphs>143</Paragraphs>
  <ScaleCrop>false</ScaleCrop>
  <HeadingPairs>
    <vt:vector size="2" baseType="variant">
      <vt:variant>
        <vt:lpstr>Titel</vt:lpstr>
      </vt:variant>
      <vt:variant>
        <vt:i4>1</vt:i4>
      </vt:variant>
    </vt:vector>
  </HeadingPairs>
  <TitlesOfParts>
    <vt:vector size="1" baseType="lpstr">
      <vt:lpstr>Brev</vt:lpstr>
    </vt:vector>
  </TitlesOfParts>
  <Company>Region Midtjylland</Company>
  <LinksUpToDate>false</LinksUpToDate>
  <CharactersWithSpaces>71878</CharactersWithSpaces>
  <SharedDoc>false</SharedDoc>
  <HLinks>
    <vt:vector size="48" baseType="variant">
      <vt:variant>
        <vt:i4>5046352</vt:i4>
      </vt:variant>
      <vt:variant>
        <vt:i4>42</vt:i4>
      </vt:variant>
      <vt:variant>
        <vt:i4>0</vt:i4>
      </vt:variant>
      <vt:variant>
        <vt:i4>5</vt:i4>
      </vt:variant>
      <vt:variant>
        <vt:lpwstr>http://e-dok.rm.dk/edok/Admin/GUI.nsf/Desktop.html?open&amp;openlink=http://e-dok.rm.dk/edok/enduser/portal.nsf/Main.html?open&amp;unid=XAD89C33FAF719FC2C12574820036D0FB&amp;level=FSTB&amp;dbpath=/edok/editor/RM.nsf/&amp;windowwidth=1100&amp;windowheight=600&amp;windowtitle=S%F8g</vt:lpwstr>
      </vt:variant>
      <vt:variant>
        <vt:lpwstr/>
      </vt:variant>
      <vt:variant>
        <vt:i4>786505</vt:i4>
      </vt:variant>
      <vt:variant>
        <vt:i4>39</vt:i4>
      </vt:variant>
      <vt:variant>
        <vt:i4>0</vt:i4>
      </vt:variant>
      <vt:variant>
        <vt:i4>5</vt:i4>
      </vt:variant>
      <vt:variant>
        <vt:lpwstr>https://www.retsinformation.dk/Forms/R0710.aspx?id=202287</vt:lpwstr>
      </vt:variant>
      <vt:variant>
        <vt:lpwstr/>
      </vt:variant>
      <vt:variant>
        <vt:i4>1769520</vt:i4>
      </vt:variant>
      <vt:variant>
        <vt:i4>32</vt:i4>
      </vt:variant>
      <vt:variant>
        <vt:i4>0</vt:i4>
      </vt:variant>
      <vt:variant>
        <vt:i4>5</vt:i4>
      </vt:variant>
      <vt:variant>
        <vt:lpwstr/>
      </vt:variant>
      <vt:variant>
        <vt:lpwstr>_Toc428884423</vt:lpwstr>
      </vt:variant>
      <vt:variant>
        <vt:i4>1769520</vt:i4>
      </vt:variant>
      <vt:variant>
        <vt:i4>26</vt:i4>
      </vt:variant>
      <vt:variant>
        <vt:i4>0</vt:i4>
      </vt:variant>
      <vt:variant>
        <vt:i4>5</vt:i4>
      </vt:variant>
      <vt:variant>
        <vt:lpwstr/>
      </vt:variant>
      <vt:variant>
        <vt:lpwstr>_Toc428884422</vt:lpwstr>
      </vt:variant>
      <vt:variant>
        <vt:i4>1769520</vt:i4>
      </vt:variant>
      <vt:variant>
        <vt:i4>20</vt:i4>
      </vt:variant>
      <vt:variant>
        <vt:i4>0</vt:i4>
      </vt:variant>
      <vt:variant>
        <vt:i4>5</vt:i4>
      </vt:variant>
      <vt:variant>
        <vt:lpwstr/>
      </vt:variant>
      <vt:variant>
        <vt:lpwstr>_Toc428884421</vt:lpwstr>
      </vt:variant>
      <vt:variant>
        <vt:i4>1769520</vt:i4>
      </vt:variant>
      <vt:variant>
        <vt:i4>14</vt:i4>
      </vt:variant>
      <vt:variant>
        <vt:i4>0</vt:i4>
      </vt:variant>
      <vt:variant>
        <vt:i4>5</vt:i4>
      </vt:variant>
      <vt:variant>
        <vt:lpwstr/>
      </vt:variant>
      <vt:variant>
        <vt:lpwstr>_Toc428884420</vt:lpwstr>
      </vt:variant>
      <vt:variant>
        <vt:i4>1572912</vt:i4>
      </vt:variant>
      <vt:variant>
        <vt:i4>8</vt:i4>
      </vt:variant>
      <vt:variant>
        <vt:i4>0</vt:i4>
      </vt:variant>
      <vt:variant>
        <vt:i4>5</vt:i4>
      </vt:variant>
      <vt:variant>
        <vt:lpwstr/>
      </vt:variant>
      <vt:variant>
        <vt:lpwstr>_Toc428884419</vt:lpwstr>
      </vt:variant>
      <vt:variant>
        <vt:i4>1572912</vt:i4>
      </vt:variant>
      <vt:variant>
        <vt:i4>2</vt:i4>
      </vt:variant>
      <vt:variant>
        <vt:i4>0</vt:i4>
      </vt:variant>
      <vt:variant>
        <vt:i4>5</vt:i4>
      </vt:variant>
      <vt:variant>
        <vt:lpwstr/>
      </vt:variant>
      <vt:variant>
        <vt:lpwstr>_Toc428884418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HPstat</dc:creator>
  <cp:lastModifiedBy>Charlotte Jensen</cp:lastModifiedBy>
  <cp:revision>7</cp:revision>
  <cp:lastPrinted>2021-09-23T05:55:00Z</cp:lastPrinted>
  <dcterms:created xsi:type="dcterms:W3CDTF">2023-01-17T09:38:00Z</dcterms:created>
  <dcterms:modified xsi:type="dcterms:W3CDTF">2023-11-17T09:38:00Z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{60020846-F39A-4A82-91DA-F52AFE2CCBD1}</vt:lpwstr>
  </property>
  <property fmtid="{D5CDD505-2E9C-101B-9397-08002B2CF9AE}" pid="3" name="ContentTypeId">
    <vt:lpwstr>0x01010086ADAB7D245E004DB5F60DE5742F8368</vt:lpwstr>
  </property>
</Properties>
</file>